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2832" w:rsidRDefault="007B2832" w:rsidP="00645B8F">
      <w:pPr>
        <w:autoSpaceDE w:val="0"/>
        <w:autoSpaceDN w:val="0"/>
        <w:adjustRightInd w:val="0"/>
        <w:jc w:val="both"/>
        <w:rPr>
          <w:color w:val="231F20"/>
        </w:rPr>
      </w:pPr>
      <w:r>
        <w:rPr>
          <w:color w:val="231F20"/>
        </w:rPr>
        <w:tab/>
      </w:r>
      <w:r>
        <w:rPr>
          <w:color w:val="231F20"/>
        </w:rPr>
        <w:tab/>
      </w:r>
      <w:r>
        <w:rPr>
          <w:color w:val="231F20"/>
        </w:rPr>
        <w:tab/>
      </w:r>
      <w:r>
        <w:rPr>
          <w:color w:val="231F20"/>
        </w:rPr>
        <w:tab/>
      </w:r>
      <w:r>
        <w:rPr>
          <w:color w:val="231F20"/>
        </w:rPr>
        <w:tab/>
      </w:r>
      <w:r>
        <w:rPr>
          <w:color w:val="231F20"/>
        </w:rPr>
        <w:tab/>
      </w:r>
      <w:r>
        <w:rPr>
          <w:color w:val="231F20"/>
        </w:rPr>
        <w:tab/>
      </w:r>
      <w:r>
        <w:rPr>
          <w:color w:val="231F20"/>
        </w:rPr>
        <w:tab/>
      </w:r>
      <w:r>
        <w:rPr>
          <w:color w:val="231F20"/>
        </w:rPr>
        <w:tab/>
        <w:t>ПРИЈЕДЛОГ</w:t>
      </w:r>
    </w:p>
    <w:p w:rsidR="007B2832" w:rsidRDefault="007B2832" w:rsidP="00645B8F">
      <w:pPr>
        <w:autoSpaceDE w:val="0"/>
        <w:autoSpaceDN w:val="0"/>
        <w:adjustRightInd w:val="0"/>
        <w:jc w:val="both"/>
        <w:rPr>
          <w:color w:val="231F20"/>
        </w:rPr>
      </w:pPr>
    </w:p>
    <w:p w:rsidR="00645B8F" w:rsidRPr="00774E14" w:rsidRDefault="00645B8F" w:rsidP="007B2832">
      <w:pPr>
        <w:autoSpaceDE w:val="0"/>
        <w:autoSpaceDN w:val="0"/>
        <w:adjustRightInd w:val="0"/>
        <w:ind w:firstLine="720"/>
        <w:jc w:val="both"/>
        <w:rPr>
          <w:color w:val="231F20"/>
        </w:rPr>
      </w:pPr>
      <w:proofErr w:type="spellStart"/>
      <w:proofErr w:type="gramStart"/>
      <w:r w:rsidRPr="004F30DA">
        <w:rPr>
          <w:color w:val="231F20"/>
        </w:rPr>
        <w:t>На</w:t>
      </w:r>
      <w:proofErr w:type="spellEnd"/>
      <w:r w:rsidRPr="004F30DA">
        <w:rPr>
          <w:color w:val="231F20"/>
        </w:rPr>
        <w:t xml:space="preserve"> </w:t>
      </w:r>
      <w:proofErr w:type="spellStart"/>
      <w:r w:rsidRPr="004F30DA">
        <w:rPr>
          <w:color w:val="231F20"/>
        </w:rPr>
        <w:t>основу</w:t>
      </w:r>
      <w:proofErr w:type="spellEnd"/>
      <w:r>
        <w:rPr>
          <w:color w:val="231F20"/>
        </w:rPr>
        <w:t xml:space="preserve"> </w:t>
      </w:r>
      <w:r>
        <w:rPr>
          <w:color w:val="231F20"/>
          <w:lang w:val="sr-Cyrl-CS"/>
        </w:rPr>
        <w:t>ч</w:t>
      </w:r>
      <w:proofErr w:type="spellStart"/>
      <w:r w:rsidRPr="004F30DA">
        <w:rPr>
          <w:color w:val="231F20"/>
        </w:rPr>
        <w:t>лана</w:t>
      </w:r>
      <w:proofErr w:type="spellEnd"/>
      <w:r>
        <w:rPr>
          <w:color w:val="231F20"/>
        </w:rPr>
        <w:t xml:space="preserve"> 30</w:t>
      </w:r>
      <w:r w:rsidR="007B2832">
        <w:rPr>
          <w:color w:val="231F20"/>
          <w:lang w:val="sr-Cyrl-CS"/>
        </w:rPr>
        <w:t>.</w:t>
      </w:r>
      <w:proofErr w:type="gramEnd"/>
      <w:r w:rsidR="007B2832">
        <w:rPr>
          <w:color w:val="231F20"/>
          <w:lang w:val="sr-Cyrl-CS"/>
        </w:rPr>
        <w:t xml:space="preserve"> </w:t>
      </w:r>
      <w:proofErr w:type="spellStart"/>
      <w:proofErr w:type="gramStart"/>
      <w:r w:rsidRPr="004F30DA">
        <w:rPr>
          <w:color w:val="231F20"/>
        </w:rPr>
        <w:t>став</w:t>
      </w:r>
      <w:proofErr w:type="spellEnd"/>
      <w:proofErr w:type="gramEnd"/>
      <w:r>
        <w:rPr>
          <w:color w:val="231F20"/>
        </w:rPr>
        <w:t xml:space="preserve"> </w:t>
      </w:r>
      <w:r w:rsidR="008E67CE">
        <w:rPr>
          <w:color w:val="231F20"/>
        </w:rPr>
        <w:t>(</w:t>
      </w:r>
      <w:r>
        <w:rPr>
          <w:color w:val="231F20"/>
        </w:rPr>
        <w:t>1</w:t>
      </w:r>
      <w:r w:rsidR="008E67CE">
        <w:rPr>
          <w:color w:val="231F20"/>
        </w:rPr>
        <w:t>)</w:t>
      </w:r>
      <w:r>
        <w:rPr>
          <w:color w:val="231F20"/>
          <w:lang w:val="sr-Cyrl-CS"/>
        </w:rPr>
        <w:t>,</w:t>
      </w:r>
      <w:r w:rsidRPr="004F30DA">
        <w:rPr>
          <w:color w:val="231F20"/>
        </w:rPr>
        <w:t xml:space="preserve"> </w:t>
      </w:r>
      <w:proofErr w:type="spellStart"/>
      <w:r w:rsidRPr="004F30DA">
        <w:rPr>
          <w:color w:val="231F20"/>
        </w:rPr>
        <w:t>алинеја</w:t>
      </w:r>
      <w:proofErr w:type="spellEnd"/>
      <w:r>
        <w:rPr>
          <w:color w:val="231F20"/>
        </w:rPr>
        <w:t xml:space="preserve"> 2</w:t>
      </w:r>
      <w:r w:rsidR="008E2058">
        <w:rPr>
          <w:color w:val="231F20"/>
        </w:rPr>
        <w:t>.</w:t>
      </w:r>
      <w:r w:rsidRPr="004F30DA">
        <w:rPr>
          <w:color w:val="231F20"/>
        </w:rPr>
        <w:t xml:space="preserve"> </w:t>
      </w:r>
      <w:proofErr w:type="spellStart"/>
      <w:r w:rsidRPr="004F30DA">
        <w:rPr>
          <w:color w:val="231F20"/>
        </w:rPr>
        <w:t>Закона</w:t>
      </w:r>
      <w:proofErr w:type="spellEnd"/>
      <w:r w:rsidRPr="004F30DA">
        <w:rPr>
          <w:color w:val="231F20"/>
        </w:rPr>
        <w:t xml:space="preserve"> о </w:t>
      </w:r>
      <w:proofErr w:type="spellStart"/>
      <w:r w:rsidRPr="004F30DA">
        <w:rPr>
          <w:color w:val="231F20"/>
        </w:rPr>
        <w:t>локалној</w:t>
      </w:r>
      <w:proofErr w:type="spellEnd"/>
      <w:r>
        <w:rPr>
          <w:color w:val="231F20"/>
          <w:lang w:val="sr-Cyrl-CS"/>
        </w:rPr>
        <w:t xml:space="preserve"> </w:t>
      </w:r>
      <w:proofErr w:type="spellStart"/>
      <w:r w:rsidRPr="004F30DA">
        <w:rPr>
          <w:color w:val="231F20"/>
        </w:rPr>
        <w:t>самоуправи</w:t>
      </w:r>
      <w:proofErr w:type="spellEnd"/>
      <w:r w:rsidRPr="004F30DA">
        <w:rPr>
          <w:color w:val="231F20"/>
        </w:rPr>
        <w:t xml:space="preserve"> (,</w:t>
      </w:r>
      <w:proofErr w:type="gramStart"/>
      <w:r w:rsidRPr="004F30DA">
        <w:rPr>
          <w:color w:val="231F20"/>
        </w:rPr>
        <w:t>,</w:t>
      </w:r>
      <w:proofErr w:type="spellStart"/>
      <w:r w:rsidRPr="004F30DA">
        <w:rPr>
          <w:color w:val="231F20"/>
        </w:rPr>
        <w:t>Слу</w:t>
      </w:r>
      <w:proofErr w:type="spellEnd"/>
      <w:r>
        <w:rPr>
          <w:color w:val="231F20"/>
          <w:lang w:val="sr-Cyrl-CS"/>
        </w:rPr>
        <w:t>ж</w:t>
      </w:r>
      <w:proofErr w:type="spellStart"/>
      <w:r w:rsidRPr="004F30DA">
        <w:rPr>
          <w:color w:val="231F20"/>
        </w:rPr>
        <w:t>бени</w:t>
      </w:r>
      <w:proofErr w:type="spellEnd"/>
      <w:proofErr w:type="gramEnd"/>
      <w:r>
        <w:rPr>
          <w:color w:val="231F20"/>
          <w:lang w:val="sr-Cyrl-CS"/>
        </w:rPr>
        <w:t xml:space="preserve"> </w:t>
      </w:r>
      <w:proofErr w:type="spellStart"/>
      <w:r w:rsidR="003C7BAC">
        <w:rPr>
          <w:color w:val="231F20"/>
        </w:rPr>
        <w:t>гласник</w:t>
      </w:r>
      <w:proofErr w:type="spellEnd"/>
      <w:r w:rsidR="003C7BAC">
        <w:rPr>
          <w:color w:val="231F20"/>
        </w:rPr>
        <w:t xml:space="preserve"> </w:t>
      </w:r>
      <w:proofErr w:type="spellStart"/>
      <w:r w:rsidR="003C7BAC">
        <w:rPr>
          <w:color w:val="231F20"/>
        </w:rPr>
        <w:t>Р</w:t>
      </w:r>
      <w:r w:rsidR="008E2058">
        <w:rPr>
          <w:color w:val="231F20"/>
        </w:rPr>
        <w:t>епублике</w:t>
      </w:r>
      <w:proofErr w:type="spellEnd"/>
      <w:r w:rsidR="008E2058">
        <w:rPr>
          <w:color w:val="231F20"/>
        </w:rPr>
        <w:t xml:space="preserve"> </w:t>
      </w:r>
      <w:proofErr w:type="spellStart"/>
      <w:r w:rsidR="003C7BAC">
        <w:rPr>
          <w:color w:val="231F20"/>
        </w:rPr>
        <w:t>С</w:t>
      </w:r>
      <w:r w:rsidR="008E2058">
        <w:rPr>
          <w:color w:val="231F20"/>
        </w:rPr>
        <w:t>рпске</w:t>
      </w:r>
      <w:proofErr w:type="spellEnd"/>
      <w:r>
        <w:rPr>
          <w:color w:val="231F20"/>
          <w:lang w:val="sr-Cyrl-CS"/>
        </w:rPr>
        <w:t>“</w:t>
      </w:r>
      <w:r w:rsidRPr="004F30DA">
        <w:rPr>
          <w:color w:val="231F20"/>
        </w:rPr>
        <w:t xml:space="preserve">, </w:t>
      </w:r>
      <w:proofErr w:type="spellStart"/>
      <w:r w:rsidRPr="004F30DA">
        <w:rPr>
          <w:color w:val="231F20"/>
        </w:rPr>
        <w:t>број</w:t>
      </w:r>
      <w:proofErr w:type="spellEnd"/>
      <w:r w:rsidRPr="004F30DA">
        <w:rPr>
          <w:color w:val="231F20"/>
        </w:rPr>
        <w:t>: 101/04,</w:t>
      </w:r>
      <w:r>
        <w:rPr>
          <w:color w:val="231F20"/>
          <w:lang w:val="sr-Cyrl-CS"/>
        </w:rPr>
        <w:t xml:space="preserve"> </w:t>
      </w:r>
      <w:r>
        <w:rPr>
          <w:color w:val="231F20"/>
        </w:rPr>
        <w:t>42/05, 1</w:t>
      </w:r>
      <w:r w:rsidR="003C7BAC">
        <w:rPr>
          <w:color w:val="231F20"/>
        </w:rPr>
        <w:t>18/05, 98/13),</w:t>
      </w:r>
      <w:r>
        <w:rPr>
          <w:color w:val="231F20"/>
        </w:rPr>
        <w:t xml:space="preserve"> </w:t>
      </w:r>
      <w:r>
        <w:rPr>
          <w:color w:val="231F20"/>
          <w:lang w:val="sr-Cyrl-CS"/>
        </w:rPr>
        <w:t>ч</w:t>
      </w:r>
      <w:proofErr w:type="spellStart"/>
      <w:r w:rsidRPr="004F30DA">
        <w:rPr>
          <w:color w:val="231F20"/>
        </w:rPr>
        <w:t>лана</w:t>
      </w:r>
      <w:proofErr w:type="spellEnd"/>
      <w:r>
        <w:rPr>
          <w:color w:val="231F20"/>
        </w:rPr>
        <w:t xml:space="preserve"> 3</w:t>
      </w:r>
      <w:r>
        <w:rPr>
          <w:color w:val="231F20"/>
          <w:lang w:val="sr-Cyrl-CS"/>
        </w:rPr>
        <w:t>8</w:t>
      </w:r>
      <w:r w:rsidR="008E2058">
        <w:rPr>
          <w:color w:val="231F20"/>
          <w:lang w:val="sr-Cyrl-CS"/>
        </w:rPr>
        <w:t>.</w:t>
      </w:r>
      <w:r w:rsidRPr="004F30DA">
        <w:rPr>
          <w:color w:val="231F20"/>
        </w:rPr>
        <w:t xml:space="preserve"> </w:t>
      </w:r>
      <w:proofErr w:type="spellStart"/>
      <w:r w:rsidRPr="004F30DA">
        <w:rPr>
          <w:color w:val="231F20"/>
        </w:rPr>
        <w:t>Статута</w:t>
      </w:r>
      <w:proofErr w:type="spellEnd"/>
      <w:r w:rsidRPr="004F30DA">
        <w:rPr>
          <w:color w:val="231F20"/>
        </w:rPr>
        <w:t xml:space="preserve"> </w:t>
      </w:r>
      <w:r>
        <w:rPr>
          <w:color w:val="231F20"/>
          <w:lang w:val="sr-Cyrl-CS"/>
        </w:rPr>
        <w:t xml:space="preserve">Града Бијељина </w:t>
      </w:r>
      <w:r w:rsidRPr="004F30DA">
        <w:rPr>
          <w:color w:val="231F20"/>
        </w:rPr>
        <w:t>(,</w:t>
      </w:r>
      <w:proofErr w:type="gramStart"/>
      <w:r w:rsidRPr="004F30DA">
        <w:rPr>
          <w:color w:val="231F20"/>
        </w:rPr>
        <w:t>,</w:t>
      </w:r>
      <w:proofErr w:type="spellStart"/>
      <w:r w:rsidRPr="004F30DA">
        <w:rPr>
          <w:color w:val="231F20"/>
        </w:rPr>
        <w:t>Слу</w:t>
      </w:r>
      <w:proofErr w:type="spellEnd"/>
      <w:r>
        <w:rPr>
          <w:color w:val="231F20"/>
          <w:lang w:val="sr-Cyrl-CS"/>
        </w:rPr>
        <w:t>ж</w:t>
      </w:r>
      <w:proofErr w:type="spellStart"/>
      <w:r>
        <w:rPr>
          <w:color w:val="231F20"/>
        </w:rPr>
        <w:t>бени</w:t>
      </w:r>
      <w:proofErr w:type="spellEnd"/>
      <w:proofErr w:type="gramEnd"/>
      <w:r>
        <w:rPr>
          <w:color w:val="231F20"/>
        </w:rPr>
        <w:t xml:space="preserve"> </w:t>
      </w:r>
      <w:r>
        <w:rPr>
          <w:color w:val="231F20"/>
          <w:lang w:val="sr-Cyrl-CS"/>
        </w:rPr>
        <w:t xml:space="preserve">гласник Града </w:t>
      </w:r>
      <w:proofErr w:type="spellStart"/>
      <w:r w:rsidRPr="004F30DA">
        <w:rPr>
          <w:color w:val="231F20"/>
        </w:rPr>
        <w:t>Бије</w:t>
      </w:r>
      <w:proofErr w:type="spellEnd"/>
      <w:r>
        <w:rPr>
          <w:color w:val="231F20"/>
          <w:lang w:val="sr-Cyrl-CS"/>
        </w:rPr>
        <w:t>љ</w:t>
      </w:r>
      <w:proofErr w:type="spellStart"/>
      <w:r w:rsidRPr="004F30DA">
        <w:rPr>
          <w:color w:val="231F20"/>
        </w:rPr>
        <w:t>ина</w:t>
      </w:r>
      <w:proofErr w:type="spellEnd"/>
      <w:r>
        <w:rPr>
          <w:color w:val="231F20"/>
          <w:lang w:val="sr-Cyrl-CS"/>
        </w:rPr>
        <w:t>“</w:t>
      </w:r>
      <w:r>
        <w:rPr>
          <w:color w:val="231F20"/>
        </w:rPr>
        <w:t xml:space="preserve">, </w:t>
      </w:r>
      <w:proofErr w:type="spellStart"/>
      <w:r>
        <w:rPr>
          <w:color w:val="231F20"/>
        </w:rPr>
        <w:t>број</w:t>
      </w:r>
      <w:proofErr w:type="spellEnd"/>
      <w:r>
        <w:rPr>
          <w:color w:val="231F20"/>
        </w:rPr>
        <w:t xml:space="preserve">: </w:t>
      </w:r>
      <w:r>
        <w:rPr>
          <w:color w:val="231F20"/>
          <w:lang w:val="sr-Cyrl-CS"/>
        </w:rPr>
        <w:t>8/13 и 27/13</w:t>
      </w:r>
      <w:r w:rsidR="00DB15DB">
        <w:rPr>
          <w:color w:val="231F20"/>
        </w:rPr>
        <w:t>) и</w:t>
      </w:r>
      <w:r w:rsidR="00DB15DB">
        <w:rPr>
          <w:color w:val="231F20"/>
          <w:lang w:val="sr-Cyrl-CS"/>
        </w:rPr>
        <w:t xml:space="preserve"> </w:t>
      </w:r>
      <w:r w:rsidR="008E2058">
        <w:rPr>
          <w:color w:val="231F20"/>
          <w:lang w:val="sr-Cyrl-CS"/>
        </w:rPr>
        <w:t>члана 20.</w:t>
      </w:r>
      <w:r w:rsidR="003C7BAC">
        <w:rPr>
          <w:color w:val="231F20"/>
          <w:lang w:val="sr-Cyrl-CS"/>
        </w:rPr>
        <w:t xml:space="preserve"> став (7</w:t>
      </w:r>
      <w:r w:rsidR="003C7BAC">
        <w:rPr>
          <w:lang w:val="sr-Cyrl-CS"/>
        </w:rPr>
        <w:t>)</w:t>
      </w:r>
      <w:r w:rsidR="00FC5AAF">
        <w:rPr>
          <w:lang w:val="sr-Cyrl-CS"/>
        </w:rPr>
        <w:t xml:space="preserve">, у вези са </w:t>
      </w:r>
      <w:r w:rsidR="008E2058">
        <w:rPr>
          <w:lang w:val="sr-Cyrl-CS"/>
        </w:rPr>
        <w:t>чланом 190.</w:t>
      </w:r>
      <w:r w:rsidR="00FC5AAF">
        <w:rPr>
          <w:lang w:val="sr-Cyrl-CS"/>
        </w:rPr>
        <w:t xml:space="preserve"> став (1)</w:t>
      </w:r>
      <w:r w:rsidR="003C7BAC">
        <w:rPr>
          <w:lang w:val="sr-Cyrl-CS"/>
        </w:rPr>
        <w:t xml:space="preserve"> Закона о уређењу простора и грађењу (</w:t>
      </w:r>
      <w:r w:rsidR="00DB15DB">
        <w:rPr>
          <w:lang w:val="sr-Cyrl-CS"/>
        </w:rPr>
        <w:t>„С</w:t>
      </w:r>
      <w:r w:rsidR="003C7BAC">
        <w:rPr>
          <w:lang w:val="sr-Cyrl-CS"/>
        </w:rPr>
        <w:t>лужбени гласник Р</w:t>
      </w:r>
      <w:r w:rsidR="008E2058">
        <w:rPr>
          <w:lang w:val="sr-Cyrl-CS"/>
        </w:rPr>
        <w:t xml:space="preserve">епублике </w:t>
      </w:r>
      <w:r w:rsidR="003C7BAC">
        <w:rPr>
          <w:lang w:val="sr-Cyrl-CS"/>
        </w:rPr>
        <w:t>С</w:t>
      </w:r>
      <w:r w:rsidR="008E2058">
        <w:rPr>
          <w:lang w:val="sr-Cyrl-CS"/>
        </w:rPr>
        <w:t>рпске</w:t>
      </w:r>
      <w:r w:rsidR="00DB15DB">
        <w:rPr>
          <w:lang w:val="sr-Cyrl-CS"/>
        </w:rPr>
        <w:t xml:space="preserve">“, број: </w:t>
      </w:r>
      <w:r w:rsidR="00A22BC9">
        <w:rPr>
          <w:lang w:val="sr-Cyrl-CS"/>
        </w:rPr>
        <w:t>40/13</w:t>
      </w:r>
      <w:r w:rsidR="00DB15DB">
        <w:rPr>
          <w:lang w:val="sr-Cyrl-CS"/>
        </w:rPr>
        <w:t xml:space="preserve">), </w:t>
      </w:r>
      <w:proofErr w:type="spellStart"/>
      <w:r w:rsidRPr="004F30DA">
        <w:rPr>
          <w:color w:val="231F20"/>
        </w:rPr>
        <w:t>Скуп</w:t>
      </w:r>
      <w:proofErr w:type="spellEnd"/>
      <w:r>
        <w:rPr>
          <w:color w:val="231F20"/>
          <w:lang w:val="sr-Cyrl-CS"/>
        </w:rPr>
        <w:t>ш</w:t>
      </w:r>
      <w:proofErr w:type="spellStart"/>
      <w:r w:rsidRPr="004F30DA">
        <w:rPr>
          <w:color w:val="231F20"/>
        </w:rPr>
        <w:t>тина</w:t>
      </w:r>
      <w:proofErr w:type="spellEnd"/>
      <w:r w:rsidRPr="004F30DA">
        <w:rPr>
          <w:color w:val="231F20"/>
        </w:rPr>
        <w:t xml:space="preserve"> </w:t>
      </w:r>
      <w:r>
        <w:rPr>
          <w:color w:val="231F20"/>
          <w:lang w:val="sr-Cyrl-CS"/>
        </w:rPr>
        <w:t>Града</w:t>
      </w:r>
      <w:r w:rsidRPr="004F30DA">
        <w:rPr>
          <w:color w:val="231F20"/>
        </w:rPr>
        <w:t xml:space="preserve"> </w:t>
      </w:r>
      <w:proofErr w:type="spellStart"/>
      <w:r w:rsidRPr="004F30DA">
        <w:rPr>
          <w:color w:val="231F20"/>
        </w:rPr>
        <w:t>Бије</w:t>
      </w:r>
      <w:proofErr w:type="spellEnd"/>
      <w:r>
        <w:rPr>
          <w:color w:val="231F20"/>
          <w:lang w:val="sr-Cyrl-CS"/>
        </w:rPr>
        <w:t>љ</w:t>
      </w:r>
      <w:proofErr w:type="spellStart"/>
      <w:r w:rsidRPr="004F30DA">
        <w:rPr>
          <w:color w:val="231F20"/>
        </w:rPr>
        <w:t>ина</w:t>
      </w:r>
      <w:proofErr w:type="spellEnd"/>
      <w:r w:rsidRPr="004F30DA">
        <w:rPr>
          <w:color w:val="231F20"/>
        </w:rPr>
        <w:t xml:space="preserve"> </w:t>
      </w:r>
      <w:proofErr w:type="spellStart"/>
      <w:r w:rsidRPr="004F30DA">
        <w:rPr>
          <w:color w:val="231F20"/>
        </w:rPr>
        <w:t>на</w:t>
      </w:r>
      <w:proofErr w:type="spellEnd"/>
      <w:r w:rsidRPr="004F30DA">
        <w:rPr>
          <w:color w:val="231F20"/>
        </w:rPr>
        <w:t xml:space="preserve"> </w:t>
      </w:r>
      <w:r w:rsidR="008E2058">
        <w:rPr>
          <w:color w:val="231F20"/>
        </w:rPr>
        <w:t>___</w:t>
      </w:r>
      <w:proofErr w:type="spellStart"/>
      <w:r w:rsidRPr="004F30DA">
        <w:rPr>
          <w:color w:val="231F20"/>
        </w:rPr>
        <w:t>сједници</w:t>
      </w:r>
      <w:proofErr w:type="spellEnd"/>
      <w:r w:rsidRPr="004F30DA">
        <w:rPr>
          <w:color w:val="231F20"/>
        </w:rPr>
        <w:t xml:space="preserve"> </w:t>
      </w:r>
      <w:proofErr w:type="spellStart"/>
      <w:r w:rsidRPr="004F30DA">
        <w:rPr>
          <w:color w:val="231F20"/>
        </w:rPr>
        <w:t>одр</w:t>
      </w:r>
      <w:proofErr w:type="spellEnd"/>
      <w:r>
        <w:rPr>
          <w:color w:val="231F20"/>
          <w:lang w:val="sr-Cyrl-CS"/>
        </w:rPr>
        <w:t>ж</w:t>
      </w:r>
      <w:proofErr w:type="spellStart"/>
      <w:r>
        <w:rPr>
          <w:color w:val="231F20"/>
        </w:rPr>
        <w:t>аној</w:t>
      </w:r>
      <w:proofErr w:type="spellEnd"/>
      <w:r>
        <w:rPr>
          <w:color w:val="231F20"/>
          <w:lang w:val="sr-Cyrl-CS"/>
        </w:rPr>
        <w:t xml:space="preserve"> </w:t>
      </w:r>
      <w:r w:rsidR="008E2058">
        <w:rPr>
          <w:color w:val="231F20"/>
          <w:lang w:val="sr-Cyrl-CS"/>
        </w:rPr>
        <w:t>дана</w:t>
      </w:r>
      <w:r>
        <w:rPr>
          <w:color w:val="231F20"/>
          <w:lang w:val="sr-Cyrl-CS"/>
        </w:rPr>
        <w:t xml:space="preserve">______________ </w:t>
      </w:r>
      <w:r w:rsidRPr="004F30DA">
        <w:rPr>
          <w:color w:val="231F20"/>
        </w:rPr>
        <w:t>201</w:t>
      </w:r>
      <w:r w:rsidR="003C7BAC">
        <w:rPr>
          <w:color w:val="231F20"/>
          <w:lang w:val="sr-Cyrl-CS"/>
        </w:rPr>
        <w:t>5</w:t>
      </w:r>
      <w:r>
        <w:rPr>
          <w:color w:val="231F20"/>
        </w:rPr>
        <w:t xml:space="preserve">. </w:t>
      </w:r>
      <w:proofErr w:type="spellStart"/>
      <w:proofErr w:type="gramStart"/>
      <w:r>
        <w:rPr>
          <w:color w:val="231F20"/>
        </w:rPr>
        <w:t>године</w:t>
      </w:r>
      <w:proofErr w:type="spellEnd"/>
      <w:proofErr w:type="gramEnd"/>
      <w:r>
        <w:rPr>
          <w:color w:val="231F20"/>
        </w:rPr>
        <w:t xml:space="preserve">, </w:t>
      </w:r>
      <w:proofErr w:type="spellStart"/>
      <w:r>
        <w:rPr>
          <w:color w:val="231F20"/>
        </w:rPr>
        <w:t>дон</w:t>
      </w:r>
      <w:proofErr w:type="spellEnd"/>
      <w:r w:rsidR="008E2058">
        <w:rPr>
          <w:color w:val="231F20"/>
          <w:lang w:val="sr-Cyrl-CS"/>
        </w:rPr>
        <w:t>ијела је</w:t>
      </w:r>
    </w:p>
    <w:p w:rsidR="00A8562B" w:rsidRDefault="00A8562B" w:rsidP="00A8562B">
      <w:pPr>
        <w:autoSpaceDE w:val="0"/>
        <w:autoSpaceDN w:val="0"/>
        <w:adjustRightInd w:val="0"/>
        <w:rPr>
          <w:color w:val="231F20"/>
          <w:lang w:val="sr-Cyrl-CS"/>
        </w:rPr>
      </w:pPr>
    </w:p>
    <w:p w:rsidR="008E2058" w:rsidRDefault="008E2058" w:rsidP="00A8562B">
      <w:pPr>
        <w:autoSpaceDE w:val="0"/>
        <w:autoSpaceDN w:val="0"/>
        <w:adjustRightInd w:val="0"/>
        <w:jc w:val="center"/>
        <w:rPr>
          <w:b/>
          <w:lang w:val="sr-Cyrl-CS"/>
        </w:rPr>
      </w:pPr>
    </w:p>
    <w:p w:rsidR="000362E9" w:rsidRDefault="000362E9" w:rsidP="00A8562B">
      <w:pPr>
        <w:autoSpaceDE w:val="0"/>
        <w:autoSpaceDN w:val="0"/>
        <w:adjustRightInd w:val="0"/>
        <w:jc w:val="center"/>
        <w:rPr>
          <w:b/>
          <w:lang w:val="sr-Cyrl-CS"/>
        </w:rPr>
      </w:pPr>
    </w:p>
    <w:p w:rsidR="00A8562B" w:rsidRPr="001E54CB" w:rsidRDefault="00A8562B" w:rsidP="00A8562B">
      <w:pPr>
        <w:autoSpaceDE w:val="0"/>
        <w:autoSpaceDN w:val="0"/>
        <w:adjustRightInd w:val="0"/>
        <w:jc w:val="center"/>
        <w:rPr>
          <w:b/>
          <w:color w:val="231F20"/>
        </w:rPr>
      </w:pPr>
      <w:r w:rsidRPr="001E54CB">
        <w:rPr>
          <w:b/>
          <w:color w:val="231F20"/>
        </w:rPr>
        <w:t>О Д Л У К У</w:t>
      </w:r>
    </w:p>
    <w:p w:rsidR="00A8562B" w:rsidRPr="003C7BAC" w:rsidRDefault="003C7BAC" w:rsidP="00A8562B">
      <w:pPr>
        <w:autoSpaceDE w:val="0"/>
        <w:autoSpaceDN w:val="0"/>
        <w:adjustRightInd w:val="0"/>
        <w:jc w:val="center"/>
        <w:rPr>
          <w:b/>
          <w:color w:val="231F20"/>
          <w:lang w:val="sr-Cyrl-CS"/>
        </w:rPr>
      </w:pPr>
      <w:r>
        <w:rPr>
          <w:b/>
          <w:color w:val="231F20"/>
          <w:lang w:val="sr-Cyrl-CS"/>
        </w:rPr>
        <w:t>О ПРОДУЖЕЊУ ВАЖЕЊА ПРОСТОРНОГ ПЛАНА ОПШТИНЕ БИЈЕЉИНА</w:t>
      </w:r>
    </w:p>
    <w:p w:rsidR="000962F9" w:rsidRDefault="000962F9" w:rsidP="00FC5AAF">
      <w:pPr>
        <w:autoSpaceDE w:val="0"/>
        <w:autoSpaceDN w:val="0"/>
        <w:adjustRightInd w:val="0"/>
        <w:rPr>
          <w:color w:val="231F20"/>
          <w:lang w:val="sr-Cyrl-CS"/>
        </w:rPr>
      </w:pPr>
    </w:p>
    <w:p w:rsidR="000362E9" w:rsidRPr="00A8562B" w:rsidRDefault="000362E9" w:rsidP="00FC5AAF">
      <w:pPr>
        <w:autoSpaceDE w:val="0"/>
        <w:autoSpaceDN w:val="0"/>
        <w:adjustRightInd w:val="0"/>
        <w:rPr>
          <w:color w:val="231F20"/>
          <w:lang w:val="sr-Cyrl-CS"/>
        </w:rPr>
      </w:pPr>
    </w:p>
    <w:p w:rsidR="00A8562B" w:rsidRPr="000362E9" w:rsidRDefault="003C7BAC" w:rsidP="009326B9">
      <w:pPr>
        <w:autoSpaceDE w:val="0"/>
        <w:autoSpaceDN w:val="0"/>
        <w:adjustRightInd w:val="0"/>
        <w:jc w:val="center"/>
        <w:rPr>
          <w:color w:val="231F20"/>
          <w:lang w:val="sr-Cyrl-CS"/>
        </w:rPr>
      </w:pPr>
      <w:r w:rsidRPr="000362E9">
        <w:rPr>
          <w:color w:val="231F20"/>
          <w:lang w:val="sr-Cyrl-CS"/>
        </w:rPr>
        <w:t>I</w:t>
      </w:r>
    </w:p>
    <w:p w:rsidR="000362E9" w:rsidRPr="00583BB1" w:rsidRDefault="000362E9" w:rsidP="009326B9">
      <w:pPr>
        <w:autoSpaceDE w:val="0"/>
        <w:autoSpaceDN w:val="0"/>
        <w:adjustRightInd w:val="0"/>
        <w:jc w:val="center"/>
        <w:rPr>
          <w:b/>
          <w:color w:val="231F20"/>
          <w:lang w:val="sr-Cyrl-CS"/>
        </w:rPr>
      </w:pPr>
    </w:p>
    <w:p w:rsidR="00A8562B" w:rsidRDefault="00A71B2D" w:rsidP="00894068">
      <w:pPr>
        <w:autoSpaceDE w:val="0"/>
        <w:autoSpaceDN w:val="0"/>
        <w:adjustRightInd w:val="0"/>
        <w:ind w:firstLine="720"/>
        <w:jc w:val="both"/>
        <w:rPr>
          <w:color w:val="231F20"/>
          <w:lang w:val="sr-Cyrl-CS"/>
        </w:rPr>
      </w:pPr>
      <w:r>
        <w:rPr>
          <w:color w:val="231F20"/>
          <w:lang w:val="sr-Cyrl-CS"/>
        </w:rPr>
        <w:t>Овом О</w:t>
      </w:r>
      <w:r w:rsidR="009326B9">
        <w:rPr>
          <w:color w:val="231F20"/>
          <w:lang w:val="sr-Cyrl-CS"/>
        </w:rPr>
        <w:t>длуком продужава се важење Просторног плана општине Бијељина („Службен</w:t>
      </w:r>
      <w:r>
        <w:rPr>
          <w:color w:val="231F20"/>
          <w:lang w:val="sr-Cyrl-CS"/>
        </w:rPr>
        <w:t>и гласник Општине Бијељина“, број:</w:t>
      </w:r>
      <w:r w:rsidR="009326B9">
        <w:rPr>
          <w:color w:val="231F20"/>
          <w:lang w:val="sr-Cyrl-CS"/>
        </w:rPr>
        <w:t xml:space="preserve"> 5/03), који је усвојен на плански период 2003. – 2015. година.</w:t>
      </w:r>
    </w:p>
    <w:p w:rsidR="000962F9" w:rsidRDefault="000962F9" w:rsidP="00A8562B">
      <w:pPr>
        <w:autoSpaceDE w:val="0"/>
        <w:autoSpaceDN w:val="0"/>
        <w:adjustRightInd w:val="0"/>
        <w:jc w:val="center"/>
        <w:rPr>
          <w:color w:val="231F20"/>
          <w:lang w:val="sr-Cyrl-CS"/>
        </w:rPr>
      </w:pPr>
    </w:p>
    <w:p w:rsidR="00A8562B" w:rsidRDefault="009326B9" w:rsidP="009326B9">
      <w:pPr>
        <w:autoSpaceDE w:val="0"/>
        <w:autoSpaceDN w:val="0"/>
        <w:adjustRightInd w:val="0"/>
        <w:jc w:val="center"/>
        <w:rPr>
          <w:color w:val="231F20"/>
          <w:lang w:val="sr-Cyrl-CS"/>
        </w:rPr>
      </w:pPr>
      <w:r w:rsidRPr="000362E9">
        <w:rPr>
          <w:color w:val="231F20"/>
          <w:lang w:val="sr-Cyrl-CS"/>
        </w:rPr>
        <w:t>I I</w:t>
      </w:r>
    </w:p>
    <w:p w:rsidR="000362E9" w:rsidRPr="000362E9" w:rsidRDefault="000362E9" w:rsidP="009326B9">
      <w:pPr>
        <w:autoSpaceDE w:val="0"/>
        <w:autoSpaceDN w:val="0"/>
        <w:adjustRightInd w:val="0"/>
        <w:jc w:val="center"/>
        <w:rPr>
          <w:color w:val="231F20"/>
          <w:lang w:val="sr-Cyrl-CS"/>
        </w:rPr>
      </w:pPr>
    </w:p>
    <w:p w:rsidR="00A8562B" w:rsidRPr="009326B9" w:rsidRDefault="009326B9" w:rsidP="00894068">
      <w:pPr>
        <w:autoSpaceDE w:val="0"/>
        <w:autoSpaceDN w:val="0"/>
        <w:adjustRightInd w:val="0"/>
        <w:ind w:firstLine="720"/>
        <w:jc w:val="both"/>
        <w:rPr>
          <w:color w:val="231F20"/>
          <w:lang w:val="sr-Cyrl-CS"/>
        </w:rPr>
      </w:pPr>
      <w:r>
        <w:rPr>
          <w:color w:val="231F20"/>
          <w:lang w:val="sr-Cyrl-CS"/>
        </w:rPr>
        <w:t>Важење Просторног плана општине Бијељина („Службени</w:t>
      </w:r>
      <w:r w:rsidR="00A71B2D">
        <w:rPr>
          <w:color w:val="231F20"/>
          <w:lang w:val="sr-Cyrl-CS"/>
        </w:rPr>
        <w:t xml:space="preserve"> гласник Општине Бијељина“, број: </w:t>
      </w:r>
      <w:r>
        <w:rPr>
          <w:color w:val="231F20"/>
          <w:lang w:val="sr-Cyrl-CS"/>
        </w:rPr>
        <w:t xml:space="preserve">5/03), продужава се за плански период до 2025. </w:t>
      </w:r>
      <w:r w:rsidR="00E0588F">
        <w:rPr>
          <w:color w:val="231F20"/>
          <w:lang w:val="sr-Cyrl-CS"/>
        </w:rPr>
        <w:t>г</w:t>
      </w:r>
      <w:r>
        <w:rPr>
          <w:color w:val="231F20"/>
          <w:lang w:val="sr-Cyrl-CS"/>
        </w:rPr>
        <w:t>одине.</w:t>
      </w:r>
    </w:p>
    <w:p w:rsidR="00926221" w:rsidRDefault="00926221" w:rsidP="00926221">
      <w:pPr>
        <w:autoSpaceDE w:val="0"/>
        <w:autoSpaceDN w:val="0"/>
        <w:adjustRightInd w:val="0"/>
        <w:jc w:val="center"/>
        <w:rPr>
          <w:color w:val="231F20"/>
          <w:lang w:val="sr-Cyrl-CS"/>
        </w:rPr>
      </w:pPr>
    </w:p>
    <w:p w:rsidR="00FC5AAF" w:rsidRPr="00583BB1" w:rsidRDefault="00FC5AAF" w:rsidP="00FC5AAF">
      <w:pPr>
        <w:autoSpaceDE w:val="0"/>
        <w:autoSpaceDN w:val="0"/>
        <w:adjustRightInd w:val="0"/>
        <w:ind w:firstLine="720"/>
        <w:jc w:val="both"/>
        <w:rPr>
          <w:color w:val="231F20"/>
          <w:lang w:val="sr-Cyrl-CS"/>
        </w:rPr>
      </w:pPr>
      <w:r>
        <w:rPr>
          <w:color w:val="231F20"/>
          <w:lang w:val="sr-Cyrl-CS"/>
        </w:rPr>
        <w:t>Просторни план општине Бијељина обухвата плански простор од 734 км/2.</w:t>
      </w:r>
    </w:p>
    <w:p w:rsidR="000962F9" w:rsidRDefault="000962F9" w:rsidP="00FC5AAF">
      <w:pPr>
        <w:autoSpaceDE w:val="0"/>
        <w:autoSpaceDN w:val="0"/>
        <w:adjustRightInd w:val="0"/>
        <w:rPr>
          <w:color w:val="231F20"/>
          <w:lang w:val="sr-Cyrl-CS"/>
        </w:rPr>
      </w:pPr>
    </w:p>
    <w:p w:rsidR="00926221" w:rsidRDefault="00583BB1" w:rsidP="00583BB1">
      <w:pPr>
        <w:autoSpaceDE w:val="0"/>
        <w:autoSpaceDN w:val="0"/>
        <w:adjustRightInd w:val="0"/>
        <w:jc w:val="center"/>
        <w:rPr>
          <w:color w:val="231F20"/>
          <w:lang w:val="sr-Cyrl-CS"/>
        </w:rPr>
      </w:pPr>
      <w:r w:rsidRPr="000362E9">
        <w:rPr>
          <w:color w:val="231F20"/>
          <w:lang w:val="sr-Cyrl-CS"/>
        </w:rPr>
        <w:t xml:space="preserve">I I I </w:t>
      </w:r>
    </w:p>
    <w:p w:rsidR="000362E9" w:rsidRPr="000362E9" w:rsidRDefault="000362E9" w:rsidP="00583BB1">
      <w:pPr>
        <w:autoSpaceDE w:val="0"/>
        <w:autoSpaceDN w:val="0"/>
        <w:adjustRightInd w:val="0"/>
        <w:jc w:val="center"/>
        <w:rPr>
          <w:color w:val="231F20"/>
          <w:lang w:val="sr-Cyrl-CS"/>
        </w:rPr>
      </w:pPr>
    </w:p>
    <w:p w:rsidR="00926221" w:rsidRDefault="00FC5AAF" w:rsidP="00FC5AAF">
      <w:pPr>
        <w:autoSpaceDE w:val="0"/>
        <w:autoSpaceDN w:val="0"/>
        <w:adjustRightInd w:val="0"/>
        <w:ind w:firstLine="720"/>
        <w:jc w:val="both"/>
        <w:rPr>
          <w:color w:val="231F20"/>
          <w:lang w:val="sr-Cyrl-CS"/>
        </w:rPr>
      </w:pPr>
      <w:r>
        <w:rPr>
          <w:color w:val="231F20"/>
          <w:lang w:val="sr-Cyrl-CS"/>
        </w:rPr>
        <w:t>Продужење планског периода врши се на основу Анализе Просторног плана општине Бијељина, коју је израдило Одјељење за просторно уређење Града Бијељина.</w:t>
      </w:r>
    </w:p>
    <w:p w:rsidR="000962F9" w:rsidRDefault="000962F9" w:rsidP="00926221">
      <w:pPr>
        <w:autoSpaceDE w:val="0"/>
        <w:autoSpaceDN w:val="0"/>
        <w:adjustRightInd w:val="0"/>
        <w:jc w:val="center"/>
        <w:rPr>
          <w:color w:val="231F20"/>
          <w:lang w:val="sr-Cyrl-CS"/>
        </w:rPr>
      </w:pPr>
    </w:p>
    <w:p w:rsidR="00A8562B" w:rsidRDefault="00583BB1" w:rsidP="00926221">
      <w:pPr>
        <w:autoSpaceDE w:val="0"/>
        <w:autoSpaceDN w:val="0"/>
        <w:adjustRightInd w:val="0"/>
        <w:jc w:val="center"/>
        <w:rPr>
          <w:color w:val="231F20"/>
          <w:lang w:val="sr-Cyrl-CS"/>
        </w:rPr>
      </w:pPr>
      <w:r w:rsidRPr="000362E9">
        <w:rPr>
          <w:color w:val="231F20"/>
          <w:lang w:val="sr-Cyrl-CS"/>
        </w:rPr>
        <w:t>IV</w:t>
      </w:r>
    </w:p>
    <w:p w:rsidR="000362E9" w:rsidRPr="000362E9" w:rsidRDefault="000362E9" w:rsidP="00926221">
      <w:pPr>
        <w:autoSpaceDE w:val="0"/>
        <w:autoSpaceDN w:val="0"/>
        <w:adjustRightInd w:val="0"/>
        <w:jc w:val="center"/>
        <w:rPr>
          <w:color w:val="231F20"/>
          <w:lang w:val="sr-Cyrl-CS"/>
        </w:rPr>
      </w:pPr>
    </w:p>
    <w:p w:rsidR="00FC5AAF" w:rsidRPr="00583BB1" w:rsidRDefault="00FC5AAF" w:rsidP="00FC5AAF">
      <w:pPr>
        <w:autoSpaceDE w:val="0"/>
        <w:autoSpaceDN w:val="0"/>
        <w:adjustRightInd w:val="0"/>
        <w:ind w:firstLine="720"/>
        <w:jc w:val="both"/>
        <w:rPr>
          <w:b/>
          <w:color w:val="231F20"/>
          <w:lang w:val="sr-Cyrl-CS"/>
        </w:rPr>
      </w:pPr>
      <w:r>
        <w:rPr>
          <w:color w:val="231F20"/>
          <w:lang w:val="sr-Cyrl-CS"/>
        </w:rPr>
        <w:t xml:space="preserve">Током трајања планског периода приступиће се измјени и допуни Просторног плана општине Бијељина, а најкасније двије године прије истека планског периода утврђеног у </w:t>
      </w:r>
      <w:r w:rsidRPr="00FC5AAF">
        <w:rPr>
          <w:color w:val="231F20"/>
          <w:lang w:val="sr-Cyrl-CS"/>
        </w:rPr>
        <w:t xml:space="preserve">I I </w:t>
      </w:r>
      <w:r w:rsidR="00A71B2D">
        <w:rPr>
          <w:color w:val="231F20"/>
          <w:lang w:val="sr-Cyrl-CS"/>
        </w:rPr>
        <w:t xml:space="preserve"> тачки ове О</w:t>
      </w:r>
      <w:r>
        <w:rPr>
          <w:color w:val="231F20"/>
          <w:lang w:val="sr-Cyrl-CS"/>
        </w:rPr>
        <w:t>длуке.</w:t>
      </w:r>
    </w:p>
    <w:p w:rsidR="000962F9" w:rsidRDefault="000962F9" w:rsidP="00926221">
      <w:pPr>
        <w:autoSpaceDE w:val="0"/>
        <w:autoSpaceDN w:val="0"/>
        <w:adjustRightInd w:val="0"/>
        <w:jc w:val="center"/>
        <w:rPr>
          <w:color w:val="231F20"/>
          <w:lang w:val="sr-Cyrl-CS"/>
        </w:rPr>
      </w:pPr>
    </w:p>
    <w:p w:rsidR="0020586D" w:rsidRDefault="0020586D" w:rsidP="0020586D">
      <w:pPr>
        <w:autoSpaceDE w:val="0"/>
        <w:autoSpaceDN w:val="0"/>
        <w:adjustRightInd w:val="0"/>
        <w:jc w:val="center"/>
        <w:rPr>
          <w:color w:val="231F20"/>
          <w:lang w:val="sr-Cyrl-CS"/>
        </w:rPr>
      </w:pPr>
      <w:r w:rsidRPr="000362E9">
        <w:rPr>
          <w:color w:val="231F20"/>
          <w:lang w:val="sr-Cyrl-CS"/>
        </w:rPr>
        <w:t>V</w:t>
      </w:r>
    </w:p>
    <w:p w:rsidR="000362E9" w:rsidRPr="000362E9" w:rsidRDefault="000362E9" w:rsidP="0020586D">
      <w:pPr>
        <w:autoSpaceDE w:val="0"/>
        <w:autoSpaceDN w:val="0"/>
        <w:adjustRightInd w:val="0"/>
        <w:jc w:val="center"/>
        <w:rPr>
          <w:color w:val="231F20"/>
          <w:lang w:val="sr-Cyrl-CS"/>
        </w:rPr>
      </w:pPr>
    </w:p>
    <w:p w:rsidR="00A8562B" w:rsidRDefault="00A71B2D" w:rsidP="0020586D">
      <w:pPr>
        <w:autoSpaceDE w:val="0"/>
        <w:autoSpaceDN w:val="0"/>
        <w:adjustRightInd w:val="0"/>
        <w:ind w:firstLine="720"/>
        <w:jc w:val="both"/>
        <w:rPr>
          <w:color w:val="231F20"/>
          <w:lang w:val="sr-Cyrl-CS"/>
        </w:rPr>
      </w:pPr>
      <w:r>
        <w:rPr>
          <w:color w:val="231F20"/>
          <w:lang w:val="sr-Cyrl-CS"/>
        </w:rPr>
        <w:t>О реализацији ове О</w:t>
      </w:r>
      <w:r w:rsidR="00FC5AAF">
        <w:rPr>
          <w:color w:val="231F20"/>
          <w:lang w:val="sr-Cyrl-CS"/>
        </w:rPr>
        <w:t>длуке стараће се Одјељење за просторно уређење.</w:t>
      </w:r>
    </w:p>
    <w:p w:rsidR="00FC5AAF" w:rsidRDefault="00FC5AAF" w:rsidP="00FC5AAF">
      <w:pPr>
        <w:autoSpaceDE w:val="0"/>
        <w:autoSpaceDN w:val="0"/>
        <w:adjustRightInd w:val="0"/>
        <w:jc w:val="center"/>
        <w:rPr>
          <w:b/>
          <w:color w:val="231F20"/>
          <w:lang w:val="sr-Cyrl-CS"/>
        </w:rPr>
      </w:pPr>
    </w:p>
    <w:p w:rsidR="000362E9" w:rsidRDefault="000362E9" w:rsidP="00FC5AAF">
      <w:pPr>
        <w:autoSpaceDE w:val="0"/>
        <w:autoSpaceDN w:val="0"/>
        <w:adjustRightInd w:val="0"/>
        <w:jc w:val="center"/>
        <w:rPr>
          <w:b/>
          <w:color w:val="231F20"/>
          <w:lang w:val="sr-Cyrl-CS"/>
        </w:rPr>
      </w:pPr>
    </w:p>
    <w:p w:rsidR="000362E9" w:rsidRDefault="000362E9" w:rsidP="00FC5AAF">
      <w:pPr>
        <w:autoSpaceDE w:val="0"/>
        <w:autoSpaceDN w:val="0"/>
        <w:adjustRightInd w:val="0"/>
        <w:jc w:val="center"/>
        <w:rPr>
          <w:b/>
          <w:color w:val="231F20"/>
          <w:lang w:val="sr-Cyrl-CS"/>
        </w:rPr>
      </w:pPr>
    </w:p>
    <w:p w:rsidR="000362E9" w:rsidRPr="000362E9" w:rsidRDefault="000362E9" w:rsidP="00FC5AAF">
      <w:pPr>
        <w:autoSpaceDE w:val="0"/>
        <w:autoSpaceDN w:val="0"/>
        <w:adjustRightInd w:val="0"/>
        <w:jc w:val="center"/>
        <w:rPr>
          <w:color w:val="231F20"/>
          <w:lang w:val="sr-Cyrl-CS"/>
        </w:rPr>
      </w:pPr>
      <w:r w:rsidRPr="000362E9">
        <w:rPr>
          <w:color w:val="231F20"/>
          <w:lang w:val="sr-Cyrl-CS"/>
        </w:rPr>
        <w:lastRenderedPageBreak/>
        <w:t>2.</w:t>
      </w:r>
    </w:p>
    <w:p w:rsidR="000362E9" w:rsidRDefault="000362E9" w:rsidP="00FC5AAF">
      <w:pPr>
        <w:autoSpaceDE w:val="0"/>
        <w:autoSpaceDN w:val="0"/>
        <w:adjustRightInd w:val="0"/>
        <w:jc w:val="center"/>
        <w:rPr>
          <w:b/>
          <w:color w:val="231F20"/>
          <w:lang w:val="sr-Cyrl-CS"/>
        </w:rPr>
      </w:pPr>
    </w:p>
    <w:p w:rsidR="000362E9" w:rsidRDefault="000362E9" w:rsidP="00FC5AAF">
      <w:pPr>
        <w:autoSpaceDE w:val="0"/>
        <w:autoSpaceDN w:val="0"/>
        <w:adjustRightInd w:val="0"/>
        <w:jc w:val="center"/>
        <w:rPr>
          <w:b/>
          <w:color w:val="231F20"/>
          <w:lang w:val="sr-Cyrl-CS"/>
        </w:rPr>
      </w:pPr>
    </w:p>
    <w:p w:rsidR="00FC5AAF" w:rsidRPr="000362E9" w:rsidRDefault="00FC5AAF" w:rsidP="00FC5AAF">
      <w:pPr>
        <w:autoSpaceDE w:val="0"/>
        <w:autoSpaceDN w:val="0"/>
        <w:adjustRightInd w:val="0"/>
        <w:jc w:val="center"/>
        <w:rPr>
          <w:color w:val="231F20"/>
          <w:lang w:val="sr-Cyrl-CS"/>
        </w:rPr>
      </w:pPr>
      <w:r w:rsidRPr="000362E9">
        <w:rPr>
          <w:color w:val="231F20"/>
          <w:lang w:val="sr-Cyrl-CS"/>
        </w:rPr>
        <w:t>VI</w:t>
      </w:r>
    </w:p>
    <w:p w:rsidR="000362E9" w:rsidRDefault="000362E9" w:rsidP="00FC5AAF">
      <w:pPr>
        <w:autoSpaceDE w:val="0"/>
        <w:autoSpaceDN w:val="0"/>
        <w:adjustRightInd w:val="0"/>
        <w:jc w:val="center"/>
        <w:rPr>
          <w:b/>
          <w:color w:val="231F20"/>
          <w:lang w:val="sr-Cyrl-CS"/>
        </w:rPr>
      </w:pPr>
    </w:p>
    <w:p w:rsidR="000962F9" w:rsidRDefault="000362E9" w:rsidP="000362E9">
      <w:pPr>
        <w:autoSpaceDE w:val="0"/>
        <w:autoSpaceDN w:val="0"/>
        <w:adjustRightInd w:val="0"/>
        <w:ind w:firstLine="720"/>
        <w:jc w:val="both"/>
        <w:rPr>
          <w:color w:val="231F20"/>
          <w:lang w:val="sr-Cyrl-CS"/>
        </w:rPr>
      </w:pPr>
      <w:r>
        <w:rPr>
          <w:color w:val="231F20"/>
          <w:lang w:val="sr-Cyrl-CS"/>
        </w:rPr>
        <w:t>Ова О</w:t>
      </w:r>
      <w:r w:rsidR="00FC5AAF">
        <w:rPr>
          <w:color w:val="231F20"/>
          <w:lang w:val="sr-Cyrl-CS"/>
        </w:rPr>
        <w:t>длу</w:t>
      </w:r>
      <w:r w:rsidR="00F9179C">
        <w:rPr>
          <w:color w:val="231F20"/>
          <w:lang w:val="sr-Cyrl-CS"/>
        </w:rPr>
        <w:t>ка ступа на снагу осмог</w:t>
      </w:r>
      <w:r w:rsidR="00FC5AAF">
        <w:rPr>
          <w:color w:val="231F20"/>
          <w:lang w:val="sr-Cyrl-CS"/>
        </w:rPr>
        <w:t xml:space="preserve"> дана од дана објављивања у „Службеном гласнику Града Бијељина“.</w:t>
      </w:r>
    </w:p>
    <w:p w:rsidR="000962F9" w:rsidRDefault="000962F9" w:rsidP="000962F9">
      <w:pPr>
        <w:tabs>
          <w:tab w:val="left" w:pos="2595"/>
        </w:tabs>
        <w:rPr>
          <w:lang w:val="sr-Cyrl-CS"/>
        </w:rPr>
      </w:pPr>
      <w:r>
        <w:rPr>
          <w:lang w:val="sr-Cyrl-CS"/>
        </w:rPr>
        <w:tab/>
      </w:r>
    </w:p>
    <w:p w:rsidR="000362E9" w:rsidRDefault="000362E9" w:rsidP="000962F9">
      <w:pPr>
        <w:tabs>
          <w:tab w:val="left" w:pos="2595"/>
        </w:tabs>
        <w:rPr>
          <w:lang w:val="sr-Cyrl-CS"/>
        </w:rPr>
      </w:pPr>
    </w:p>
    <w:p w:rsidR="000362E9" w:rsidRDefault="000362E9" w:rsidP="000962F9">
      <w:pPr>
        <w:tabs>
          <w:tab w:val="left" w:pos="2595"/>
        </w:tabs>
        <w:rPr>
          <w:lang w:val="sr-Cyrl-CS"/>
        </w:rPr>
      </w:pPr>
    </w:p>
    <w:p w:rsidR="000962F9" w:rsidRDefault="000362E9" w:rsidP="000962F9">
      <w:pPr>
        <w:tabs>
          <w:tab w:val="left" w:pos="2595"/>
        </w:tabs>
        <w:rPr>
          <w:lang w:val="sr-Cyrl-CS"/>
        </w:rPr>
      </w:pPr>
      <w:r>
        <w:rPr>
          <w:lang w:val="sr-Cyrl-CS"/>
        </w:rPr>
        <w:tab/>
        <w:t xml:space="preserve"> СКУПШТИНА </w:t>
      </w:r>
      <w:r w:rsidR="000962F9">
        <w:rPr>
          <w:lang w:val="sr-Cyrl-CS"/>
        </w:rPr>
        <w:t xml:space="preserve"> ГРАДА</w:t>
      </w:r>
      <w:r>
        <w:rPr>
          <w:lang w:val="sr-Cyrl-CS"/>
        </w:rPr>
        <w:t xml:space="preserve"> БИЈЕЉИНА</w:t>
      </w:r>
    </w:p>
    <w:p w:rsidR="000362E9" w:rsidRDefault="000362E9" w:rsidP="000962F9">
      <w:pPr>
        <w:tabs>
          <w:tab w:val="left" w:pos="2595"/>
        </w:tabs>
        <w:rPr>
          <w:lang w:val="sr-Cyrl-CS"/>
        </w:rPr>
      </w:pPr>
    </w:p>
    <w:p w:rsidR="000362E9" w:rsidRDefault="000362E9" w:rsidP="000962F9">
      <w:pPr>
        <w:tabs>
          <w:tab w:val="left" w:pos="2595"/>
        </w:tabs>
        <w:rPr>
          <w:lang w:val="sr-Cyrl-CS"/>
        </w:rPr>
      </w:pPr>
    </w:p>
    <w:p w:rsidR="000362E9" w:rsidRDefault="000362E9" w:rsidP="000962F9">
      <w:pPr>
        <w:tabs>
          <w:tab w:val="left" w:pos="2595"/>
        </w:tabs>
        <w:rPr>
          <w:lang w:val="sr-Cyrl-CS"/>
        </w:rPr>
      </w:pPr>
    </w:p>
    <w:p w:rsidR="000962F9" w:rsidRDefault="000962F9" w:rsidP="000962F9">
      <w:pPr>
        <w:tabs>
          <w:tab w:val="left" w:pos="2595"/>
        </w:tabs>
        <w:rPr>
          <w:lang w:val="sr-Cyrl-CS"/>
        </w:rPr>
      </w:pPr>
    </w:p>
    <w:p w:rsidR="000962F9" w:rsidRDefault="000362E9" w:rsidP="000962F9">
      <w:pPr>
        <w:tabs>
          <w:tab w:val="left" w:pos="2595"/>
        </w:tabs>
        <w:rPr>
          <w:lang w:val="sr-Cyrl-CS"/>
        </w:rPr>
      </w:pPr>
      <w:r>
        <w:rPr>
          <w:lang w:val="sr-Cyrl-CS"/>
        </w:rPr>
        <w:t>Број: 01-022-/15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 xml:space="preserve">        </w:t>
      </w:r>
      <w:r w:rsidR="000962F9">
        <w:rPr>
          <w:lang w:val="sr-Cyrl-CS"/>
        </w:rPr>
        <w:t>П</w:t>
      </w:r>
      <w:r>
        <w:rPr>
          <w:lang w:val="sr-Cyrl-CS"/>
        </w:rPr>
        <w:t xml:space="preserve"> </w:t>
      </w:r>
      <w:r w:rsidR="000962F9">
        <w:rPr>
          <w:lang w:val="sr-Cyrl-CS"/>
        </w:rPr>
        <w:t>Р</w:t>
      </w:r>
      <w:r>
        <w:rPr>
          <w:lang w:val="sr-Cyrl-CS"/>
        </w:rPr>
        <w:t xml:space="preserve"> </w:t>
      </w:r>
      <w:r w:rsidR="000962F9">
        <w:rPr>
          <w:lang w:val="sr-Cyrl-CS"/>
        </w:rPr>
        <w:t>Е</w:t>
      </w:r>
      <w:r>
        <w:rPr>
          <w:lang w:val="sr-Cyrl-CS"/>
        </w:rPr>
        <w:t xml:space="preserve"> </w:t>
      </w:r>
      <w:r w:rsidR="000962F9">
        <w:rPr>
          <w:lang w:val="sr-Cyrl-CS"/>
        </w:rPr>
        <w:t>Д</w:t>
      </w:r>
      <w:r>
        <w:rPr>
          <w:lang w:val="sr-Cyrl-CS"/>
        </w:rPr>
        <w:t xml:space="preserve"> </w:t>
      </w:r>
      <w:r w:rsidR="000962F9">
        <w:rPr>
          <w:lang w:val="sr-Cyrl-CS"/>
        </w:rPr>
        <w:t>С</w:t>
      </w:r>
      <w:r>
        <w:rPr>
          <w:lang w:val="sr-Cyrl-CS"/>
        </w:rPr>
        <w:t xml:space="preserve"> </w:t>
      </w:r>
      <w:r w:rsidR="000962F9">
        <w:rPr>
          <w:lang w:val="sr-Cyrl-CS"/>
        </w:rPr>
        <w:t>Ј</w:t>
      </w:r>
      <w:r>
        <w:rPr>
          <w:lang w:val="sr-Cyrl-CS"/>
        </w:rPr>
        <w:t xml:space="preserve"> </w:t>
      </w:r>
      <w:r w:rsidR="000962F9">
        <w:rPr>
          <w:lang w:val="sr-Cyrl-CS"/>
        </w:rPr>
        <w:t>Е</w:t>
      </w:r>
      <w:r>
        <w:rPr>
          <w:lang w:val="sr-Cyrl-CS"/>
        </w:rPr>
        <w:t xml:space="preserve"> </w:t>
      </w:r>
      <w:r w:rsidR="000962F9">
        <w:rPr>
          <w:lang w:val="sr-Cyrl-CS"/>
        </w:rPr>
        <w:t>Д</w:t>
      </w:r>
      <w:r>
        <w:rPr>
          <w:lang w:val="sr-Cyrl-CS"/>
        </w:rPr>
        <w:t xml:space="preserve"> </w:t>
      </w:r>
      <w:r w:rsidR="000962F9">
        <w:rPr>
          <w:lang w:val="sr-Cyrl-CS"/>
        </w:rPr>
        <w:t>Н</w:t>
      </w:r>
      <w:r>
        <w:rPr>
          <w:lang w:val="sr-Cyrl-CS"/>
        </w:rPr>
        <w:t xml:space="preserve"> </w:t>
      </w:r>
      <w:r w:rsidR="000962F9">
        <w:rPr>
          <w:lang w:val="sr-Cyrl-CS"/>
        </w:rPr>
        <w:t>И</w:t>
      </w:r>
      <w:r>
        <w:rPr>
          <w:lang w:val="sr-Cyrl-CS"/>
        </w:rPr>
        <w:t xml:space="preserve"> </w:t>
      </w:r>
      <w:r w:rsidR="000962F9">
        <w:rPr>
          <w:lang w:val="sr-Cyrl-CS"/>
        </w:rPr>
        <w:t xml:space="preserve">К </w:t>
      </w:r>
    </w:p>
    <w:p w:rsidR="000962F9" w:rsidRDefault="000362E9" w:rsidP="000962F9">
      <w:pPr>
        <w:tabs>
          <w:tab w:val="left" w:pos="2595"/>
        </w:tabs>
        <w:rPr>
          <w:lang w:val="sr-Cyrl-CS"/>
        </w:rPr>
      </w:pPr>
      <w:r>
        <w:rPr>
          <w:lang w:val="sr-Cyrl-CS"/>
        </w:rPr>
        <w:t>Бијељина,</w:t>
      </w:r>
      <w:r w:rsidR="000962F9">
        <w:rPr>
          <w:lang w:val="sr-Cyrl-CS"/>
        </w:rPr>
        <w:t xml:space="preserve">                                       </w:t>
      </w:r>
      <w:r>
        <w:rPr>
          <w:lang w:val="sr-Cyrl-CS"/>
        </w:rPr>
        <w:t xml:space="preserve">                           </w:t>
      </w:r>
      <w:r w:rsidR="000962F9">
        <w:rPr>
          <w:lang w:val="sr-Cyrl-CS"/>
        </w:rPr>
        <w:t>СКУПШТИНЕ ГРАДА</w:t>
      </w:r>
      <w:r>
        <w:rPr>
          <w:lang w:val="sr-Cyrl-CS"/>
        </w:rPr>
        <w:t xml:space="preserve"> БИЈЕЉИНА</w:t>
      </w:r>
    </w:p>
    <w:p w:rsidR="000362E9" w:rsidRDefault="000362E9" w:rsidP="00A22BC9">
      <w:pPr>
        <w:tabs>
          <w:tab w:val="left" w:pos="6750"/>
        </w:tabs>
        <w:rPr>
          <w:lang w:val="sr-Cyrl-CS"/>
        </w:rPr>
      </w:pPr>
      <w:r>
        <w:rPr>
          <w:lang w:val="sr-Cyrl-CS"/>
        </w:rPr>
        <w:t>Датум, __________2015. године</w:t>
      </w:r>
      <w:r w:rsidR="000962F9">
        <w:rPr>
          <w:lang w:val="sr-Cyrl-CS"/>
        </w:rPr>
        <w:t xml:space="preserve">                                                                            </w:t>
      </w:r>
      <w:r w:rsidR="00F9179C">
        <w:rPr>
          <w:lang w:val="sr-Cyrl-CS"/>
        </w:rPr>
        <w:t xml:space="preserve">                    </w:t>
      </w:r>
    </w:p>
    <w:p w:rsidR="000962F9" w:rsidRPr="00A22BC9" w:rsidRDefault="000362E9" w:rsidP="00A22BC9">
      <w:pPr>
        <w:tabs>
          <w:tab w:val="left" w:pos="6750"/>
        </w:tabs>
        <w:rPr>
          <w:lang w:val="sr-Cyrl-CS"/>
        </w:rPr>
      </w:pPr>
      <w:r>
        <w:rPr>
          <w:lang w:val="sr-Cyrl-CS"/>
        </w:rPr>
        <w:t xml:space="preserve">                                                                                                    </w:t>
      </w:r>
      <w:r w:rsidR="00A22BC9">
        <w:rPr>
          <w:lang w:val="sr-Cyrl-CS"/>
        </w:rPr>
        <w:t>Драган Ђурђеви</w:t>
      </w:r>
      <w:r w:rsidR="00D747F4">
        <w:rPr>
          <w:lang w:val="sr-Cyrl-CS"/>
        </w:rPr>
        <w:t>ћ</w:t>
      </w:r>
    </w:p>
    <w:p w:rsidR="002A3F23" w:rsidRDefault="00A22BC9" w:rsidP="00A22BC9">
      <w:pPr>
        <w:tabs>
          <w:tab w:val="left" w:pos="3135"/>
        </w:tabs>
        <w:autoSpaceDE w:val="0"/>
        <w:autoSpaceDN w:val="0"/>
        <w:adjustRightInd w:val="0"/>
        <w:rPr>
          <w:b/>
          <w:lang w:val="sr-Cyrl-CS"/>
        </w:rPr>
      </w:pPr>
      <w:r>
        <w:rPr>
          <w:b/>
          <w:lang w:val="sr-Cyrl-CS"/>
        </w:rPr>
        <w:tab/>
      </w:r>
    </w:p>
    <w:p w:rsidR="00A22BC9" w:rsidRDefault="00A22BC9" w:rsidP="00A22BC9">
      <w:pPr>
        <w:tabs>
          <w:tab w:val="left" w:pos="3135"/>
        </w:tabs>
        <w:autoSpaceDE w:val="0"/>
        <w:autoSpaceDN w:val="0"/>
        <w:adjustRightInd w:val="0"/>
        <w:rPr>
          <w:b/>
          <w:lang w:val="sr-Cyrl-CS"/>
        </w:rPr>
      </w:pPr>
    </w:p>
    <w:p w:rsidR="000362E9" w:rsidRDefault="000362E9" w:rsidP="00A22BC9">
      <w:pPr>
        <w:tabs>
          <w:tab w:val="left" w:pos="3135"/>
        </w:tabs>
        <w:autoSpaceDE w:val="0"/>
        <w:autoSpaceDN w:val="0"/>
        <w:adjustRightInd w:val="0"/>
        <w:rPr>
          <w:b/>
          <w:lang w:val="sr-Cyrl-CS"/>
        </w:rPr>
      </w:pPr>
    </w:p>
    <w:p w:rsidR="000362E9" w:rsidRDefault="000362E9" w:rsidP="00A22BC9">
      <w:pPr>
        <w:tabs>
          <w:tab w:val="left" w:pos="3135"/>
        </w:tabs>
        <w:autoSpaceDE w:val="0"/>
        <w:autoSpaceDN w:val="0"/>
        <w:adjustRightInd w:val="0"/>
        <w:rPr>
          <w:b/>
          <w:lang w:val="sr-Cyrl-CS"/>
        </w:rPr>
      </w:pPr>
    </w:p>
    <w:p w:rsidR="000362E9" w:rsidRDefault="000362E9" w:rsidP="00A22BC9">
      <w:pPr>
        <w:tabs>
          <w:tab w:val="left" w:pos="3135"/>
        </w:tabs>
        <w:autoSpaceDE w:val="0"/>
        <w:autoSpaceDN w:val="0"/>
        <w:adjustRightInd w:val="0"/>
        <w:rPr>
          <w:b/>
          <w:lang w:val="sr-Cyrl-CS"/>
        </w:rPr>
      </w:pPr>
    </w:p>
    <w:p w:rsidR="000362E9" w:rsidRDefault="000362E9" w:rsidP="00A22BC9">
      <w:pPr>
        <w:tabs>
          <w:tab w:val="left" w:pos="3135"/>
        </w:tabs>
        <w:autoSpaceDE w:val="0"/>
        <w:autoSpaceDN w:val="0"/>
        <w:adjustRightInd w:val="0"/>
        <w:rPr>
          <w:b/>
          <w:lang w:val="sr-Cyrl-CS"/>
        </w:rPr>
      </w:pPr>
    </w:p>
    <w:p w:rsidR="000362E9" w:rsidRDefault="000362E9" w:rsidP="00A22BC9">
      <w:pPr>
        <w:tabs>
          <w:tab w:val="left" w:pos="3135"/>
        </w:tabs>
        <w:autoSpaceDE w:val="0"/>
        <w:autoSpaceDN w:val="0"/>
        <w:adjustRightInd w:val="0"/>
        <w:rPr>
          <w:b/>
          <w:lang w:val="sr-Cyrl-CS"/>
        </w:rPr>
      </w:pPr>
    </w:p>
    <w:p w:rsidR="000362E9" w:rsidRDefault="000362E9" w:rsidP="00A22BC9">
      <w:pPr>
        <w:tabs>
          <w:tab w:val="left" w:pos="3135"/>
        </w:tabs>
        <w:autoSpaceDE w:val="0"/>
        <w:autoSpaceDN w:val="0"/>
        <w:adjustRightInd w:val="0"/>
        <w:rPr>
          <w:b/>
          <w:lang w:val="sr-Cyrl-CS"/>
        </w:rPr>
      </w:pPr>
    </w:p>
    <w:p w:rsidR="000362E9" w:rsidRDefault="000362E9" w:rsidP="00A22BC9">
      <w:pPr>
        <w:tabs>
          <w:tab w:val="left" w:pos="3135"/>
        </w:tabs>
        <w:autoSpaceDE w:val="0"/>
        <w:autoSpaceDN w:val="0"/>
        <w:adjustRightInd w:val="0"/>
        <w:rPr>
          <w:b/>
          <w:lang w:val="sr-Cyrl-CS"/>
        </w:rPr>
      </w:pPr>
    </w:p>
    <w:p w:rsidR="000362E9" w:rsidRDefault="000362E9" w:rsidP="00A22BC9">
      <w:pPr>
        <w:tabs>
          <w:tab w:val="left" w:pos="3135"/>
        </w:tabs>
        <w:autoSpaceDE w:val="0"/>
        <w:autoSpaceDN w:val="0"/>
        <w:adjustRightInd w:val="0"/>
        <w:rPr>
          <w:b/>
          <w:lang w:val="sr-Cyrl-CS"/>
        </w:rPr>
      </w:pPr>
    </w:p>
    <w:p w:rsidR="000362E9" w:rsidRDefault="000362E9" w:rsidP="00A22BC9">
      <w:pPr>
        <w:tabs>
          <w:tab w:val="left" w:pos="3135"/>
        </w:tabs>
        <w:autoSpaceDE w:val="0"/>
        <w:autoSpaceDN w:val="0"/>
        <w:adjustRightInd w:val="0"/>
        <w:rPr>
          <w:b/>
          <w:lang w:val="sr-Cyrl-CS"/>
        </w:rPr>
      </w:pPr>
    </w:p>
    <w:p w:rsidR="000362E9" w:rsidRDefault="000362E9" w:rsidP="00A22BC9">
      <w:pPr>
        <w:tabs>
          <w:tab w:val="left" w:pos="3135"/>
        </w:tabs>
        <w:autoSpaceDE w:val="0"/>
        <w:autoSpaceDN w:val="0"/>
        <w:adjustRightInd w:val="0"/>
        <w:rPr>
          <w:b/>
          <w:lang w:val="sr-Cyrl-CS"/>
        </w:rPr>
      </w:pPr>
    </w:p>
    <w:p w:rsidR="000362E9" w:rsidRDefault="000362E9" w:rsidP="00A22BC9">
      <w:pPr>
        <w:tabs>
          <w:tab w:val="left" w:pos="3135"/>
        </w:tabs>
        <w:autoSpaceDE w:val="0"/>
        <w:autoSpaceDN w:val="0"/>
        <w:adjustRightInd w:val="0"/>
        <w:rPr>
          <w:b/>
          <w:lang w:val="sr-Cyrl-CS"/>
        </w:rPr>
      </w:pPr>
    </w:p>
    <w:p w:rsidR="000362E9" w:rsidRDefault="000362E9" w:rsidP="00A22BC9">
      <w:pPr>
        <w:tabs>
          <w:tab w:val="left" w:pos="3135"/>
        </w:tabs>
        <w:autoSpaceDE w:val="0"/>
        <w:autoSpaceDN w:val="0"/>
        <w:adjustRightInd w:val="0"/>
        <w:rPr>
          <w:b/>
          <w:lang w:val="sr-Cyrl-CS"/>
        </w:rPr>
      </w:pPr>
    </w:p>
    <w:p w:rsidR="000362E9" w:rsidRDefault="000362E9" w:rsidP="00A22BC9">
      <w:pPr>
        <w:tabs>
          <w:tab w:val="left" w:pos="3135"/>
        </w:tabs>
        <w:autoSpaceDE w:val="0"/>
        <w:autoSpaceDN w:val="0"/>
        <w:adjustRightInd w:val="0"/>
        <w:rPr>
          <w:b/>
          <w:lang w:val="sr-Cyrl-CS"/>
        </w:rPr>
      </w:pPr>
    </w:p>
    <w:p w:rsidR="000362E9" w:rsidRDefault="000362E9" w:rsidP="00A22BC9">
      <w:pPr>
        <w:tabs>
          <w:tab w:val="left" w:pos="3135"/>
        </w:tabs>
        <w:autoSpaceDE w:val="0"/>
        <w:autoSpaceDN w:val="0"/>
        <w:adjustRightInd w:val="0"/>
        <w:rPr>
          <w:b/>
          <w:lang w:val="sr-Cyrl-CS"/>
        </w:rPr>
      </w:pPr>
    </w:p>
    <w:p w:rsidR="000362E9" w:rsidRDefault="000362E9" w:rsidP="00A22BC9">
      <w:pPr>
        <w:tabs>
          <w:tab w:val="left" w:pos="3135"/>
        </w:tabs>
        <w:autoSpaceDE w:val="0"/>
        <w:autoSpaceDN w:val="0"/>
        <w:adjustRightInd w:val="0"/>
        <w:rPr>
          <w:b/>
          <w:lang w:val="sr-Cyrl-CS"/>
        </w:rPr>
      </w:pPr>
    </w:p>
    <w:p w:rsidR="000362E9" w:rsidRDefault="000362E9" w:rsidP="00A22BC9">
      <w:pPr>
        <w:tabs>
          <w:tab w:val="left" w:pos="3135"/>
        </w:tabs>
        <w:autoSpaceDE w:val="0"/>
        <w:autoSpaceDN w:val="0"/>
        <w:adjustRightInd w:val="0"/>
        <w:rPr>
          <w:b/>
          <w:lang w:val="sr-Cyrl-CS"/>
        </w:rPr>
      </w:pPr>
    </w:p>
    <w:p w:rsidR="000362E9" w:rsidRDefault="000362E9" w:rsidP="00A22BC9">
      <w:pPr>
        <w:tabs>
          <w:tab w:val="left" w:pos="3135"/>
        </w:tabs>
        <w:autoSpaceDE w:val="0"/>
        <w:autoSpaceDN w:val="0"/>
        <w:adjustRightInd w:val="0"/>
        <w:rPr>
          <w:b/>
          <w:lang w:val="sr-Cyrl-CS"/>
        </w:rPr>
      </w:pPr>
    </w:p>
    <w:p w:rsidR="000362E9" w:rsidRDefault="000362E9" w:rsidP="00A22BC9">
      <w:pPr>
        <w:tabs>
          <w:tab w:val="left" w:pos="3135"/>
        </w:tabs>
        <w:autoSpaceDE w:val="0"/>
        <w:autoSpaceDN w:val="0"/>
        <w:adjustRightInd w:val="0"/>
        <w:rPr>
          <w:b/>
          <w:lang w:val="sr-Cyrl-CS"/>
        </w:rPr>
      </w:pPr>
    </w:p>
    <w:p w:rsidR="000362E9" w:rsidRDefault="000362E9" w:rsidP="00A22BC9">
      <w:pPr>
        <w:tabs>
          <w:tab w:val="left" w:pos="3135"/>
        </w:tabs>
        <w:autoSpaceDE w:val="0"/>
        <w:autoSpaceDN w:val="0"/>
        <w:adjustRightInd w:val="0"/>
        <w:rPr>
          <w:b/>
          <w:lang w:val="sr-Cyrl-CS"/>
        </w:rPr>
      </w:pPr>
    </w:p>
    <w:p w:rsidR="000362E9" w:rsidRDefault="000362E9" w:rsidP="00A22BC9">
      <w:pPr>
        <w:tabs>
          <w:tab w:val="left" w:pos="3135"/>
        </w:tabs>
        <w:autoSpaceDE w:val="0"/>
        <w:autoSpaceDN w:val="0"/>
        <w:adjustRightInd w:val="0"/>
        <w:rPr>
          <w:b/>
          <w:lang w:val="sr-Cyrl-CS"/>
        </w:rPr>
      </w:pPr>
    </w:p>
    <w:p w:rsidR="000362E9" w:rsidRDefault="000362E9" w:rsidP="00A22BC9">
      <w:pPr>
        <w:tabs>
          <w:tab w:val="left" w:pos="3135"/>
        </w:tabs>
        <w:autoSpaceDE w:val="0"/>
        <w:autoSpaceDN w:val="0"/>
        <w:adjustRightInd w:val="0"/>
        <w:rPr>
          <w:b/>
          <w:lang w:val="sr-Cyrl-CS"/>
        </w:rPr>
      </w:pPr>
    </w:p>
    <w:p w:rsidR="000362E9" w:rsidRDefault="000362E9" w:rsidP="00A22BC9">
      <w:pPr>
        <w:tabs>
          <w:tab w:val="left" w:pos="3135"/>
        </w:tabs>
        <w:autoSpaceDE w:val="0"/>
        <w:autoSpaceDN w:val="0"/>
        <w:adjustRightInd w:val="0"/>
        <w:rPr>
          <w:b/>
          <w:lang w:val="sr-Cyrl-CS"/>
        </w:rPr>
      </w:pPr>
    </w:p>
    <w:p w:rsidR="000362E9" w:rsidRDefault="000362E9" w:rsidP="00A22BC9">
      <w:pPr>
        <w:tabs>
          <w:tab w:val="left" w:pos="3135"/>
        </w:tabs>
        <w:autoSpaceDE w:val="0"/>
        <w:autoSpaceDN w:val="0"/>
        <w:adjustRightInd w:val="0"/>
        <w:rPr>
          <w:b/>
          <w:lang w:val="sr-Cyrl-CS"/>
        </w:rPr>
      </w:pPr>
    </w:p>
    <w:p w:rsidR="000362E9" w:rsidRDefault="000362E9" w:rsidP="00A22BC9">
      <w:pPr>
        <w:tabs>
          <w:tab w:val="left" w:pos="3135"/>
        </w:tabs>
        <w:autoSpaceDE w:val="0"/>
        <w:autoSpaceDN w:val="0"/>
        <w:adjustRightInd w:val="0"/>
        <w:rPr>
          <w:b/>
          <w:lang w:val="sr-Cyrl-CS"/>
        </w:rPr>
      </w:pPr>
    </w:p>
    <w:p w:rsidR="000362E9" w:rsidRDefault="000362E9" w:rsidP="00A22BC9">
      <w:pPr>
        <w:tabs>
          <w:tab w:val="left" w:pos="3135"/>
        </w:tabs>
        <w:autoSpaceDE w:val="0"/>
        <w:autoSpaceDN w:val="0"/>
        <w:adjustRightInd w:val="0"/>
        <w:rPr>
          <w:b/>
          <w:lang w:val="sr-Cyrl-CS"/>
        </w:rPr>
      </w:pPr>
    </w:p>
    <w:p w:rsidR="000362E9" w:rsidRDefault="000362E9" w:rsidP="00A22BC9">
      <w:pPr>
        <w:tabs>
          <w:tab w:val="left" w:pos="3135"/>
        </w:tabs>
        <w:autoSpaceDE w:val="0"/>
        <w:autoSpaceDN w:val="0"/>
        <w:adjustRightInd w:val="0"/>
        <w:rPr>
          <w:b/>
          <w:lang w:val="sr-Cyrl-CS"/>
        </w:rPr>
      </w:pPr>
    </w:p>
    <w:p w:rsidR="000362E9" w:rsidRDefault="000362E9" w:rsidP="00A22BC9">
      <w:pPr>
        <w:tabs>
          <w:tab w:val="left" w:pos="3135"/>
        </w:tabs>
        <w:autoSpaceDE w:val="0"/>
        <w:autoSpaceDN w:val="0"/>
        <w:adjustRightInd w:val="0"/>
        <w:rPr>
          <w:b/>
          <w:lang w:val="sr-Cyrl-CS"/>
        </w:rPr>
      </w:pPr>
    </w:p>
    <w:p w:rsidR="000962F9" w:rsidRPr="00AC27C3" w:rsidRDefault="000962F9" w:rsidP="000962F9">
      <w:pPr>
        <w:autoSpaceDE w:val="0"/>
        <w:autoSpaceDN w:val="0"/>
        <w:adjustRightInd w:val="0"/>
        <w:jc w:val="center"/>
        <w:rPr>
          <w:b/>
          <w:i/>
          <w:color w:val="231F20"/>
          <w:sz w:val="28"/>
          <w:szCs w:val="28"/>
        </w:rPr>
      </w:pPr>
      <w:r w:rsidRPr="00AC27C3">
        <w:rPr>
          <w:b/>
          <w:i/>
          <w:sz w:val="28"/>
          <w:szCs w:val="28"/>
          <w:lang w:val="sr-Cyrl-CS"/>
        </w:rPr>
        <w:t>ОБРАЗ</w:t>
      </w:r>
      <w:r w:rsidR="003439DB" w:rsidRPr="00AC27C3">
        <w:rPr>
          <w:b/>
          <w:i/>
          <w:sz w:val="28"/>
          <w:szCs w:val="28"/>
          <w:lang w:val="sr-Cyrl-CS"/>
        </w:rPr>
        <w:t xml:space="preserve"> </w:t>
      </w:r>
      <w:r w:rsidRPr="00AC27C3">
        <w:rPr>
          <w:b/>
          <w:i/>
          <w:sz w:val="28"/>
          <w:szCs w:val="28"/>
          <w:lang w:val="sr-Cyrl-CS"/>
        </w:rPr>
        <w:t xml:space="preserve">ЛОЖЕЊЕ </w:t>
      </w:r>
    </w:p>
    <w:p w:rsidR="000962F9" w:rsidRDefault="000962F9" w:rsidP="000962F9">
      <w:pPr>
        <w:jc w:val="center"/>
        <w:rPr>
          <w:lang w:val="sr-Cyrl-CS"/>
        </w:rPr>
      </w:pPr>
    </w:p>
    <w:p w:rsidR="000962F9" w:rsidRDefault="000962F9" w:rsidP="000962F9">
      <w:pPr>
        <w:rPr>
          <w:lang w:val="sr-Cyrl-CS"/>
        </w:rPr>
      </w:pPr>
    </w:p>
    <w:p w:rsidR="000962F9" w:rsidRDefault="000962F9" w:rsidP="000962F9">
      <w:pPr>
        <w:jc w:val="center"/>
        <w:rPr>
          <w:lang w:val="sr-Cyrl-CS"/>
        </w:rPr>
      </w:pPr>
      <w:r>
        <w:rPr>
          <w:lang w:val="sr-Cyrl-CS"/>
        </w:rPr>
        <w:t>ПРАВНИ ОСНОВ ЗА ДОНОШЕЊЕ ОДЛУКЕ</w:t>
      </w:r>
    </w:p>
    <w:p w:rsidR="000962F9" w:rsidRDefault="000962F9" w:rsidP="000962F9">
      <w:pPr>
        <w:rPr>
          <w:lang w:val="sr-Cyrl-CS"/>
        </w:rPr>
      </w:pPr>
    </w:p>
    <w:p w:rsidR="00A22BC9" w:rsidRPr="00A81BDC" w:rsidRDefault="00A22BC9" w:rsidP="00A81BDC">
      <w:pPr>
        <w:ind w:firstLine="720"/>
        <w:jc w:val="both"/>
        <w:rPr>
          <w:lang w:val="sr-Latn-BA"/>
        </w:rPr>
      </w:pPr>
      <w:r>
        <w:rPr>
          <w:color w:val="231F20"/>
          <w:lang w:val="sr-Cyrl-CS"/>
        </w:rPr>
        <w:t>Правни основ за доношење ове одлуке, садражан је у члану 20, став (7</w:t>
      </w:r>
      <w:r>
        <w:rPr>
          <w:lang w:val="sr-Cyrl-CS"/>
        </w:rPr>
        <w:t>) и члану 190, став (1) Закона о уређењу простора и грађењу („Службени гласник РС“, број: 40/13).</w:t>
      </w:r>
    </w:p>
    <w:p w:rsidR="00FB121A" w:rsidRDefault="00A22BC9" w:rsidP="00A81BDC">
      <w:pPr>
        <w:ind w:firstLine="720"/>
        <w:jc w:val="both"/>
        <w:rPr>
          <w:lang w:val="sr-Cyrl-CS"/>
        </w:rPr>
      </w:pPr>
      <w:r>
        <w:rPr>
          <w:lang w:val="sr-Cyrl-CS"/>
        </w:rPr>
        <w:t>Одредбама члана 190, став (1) Закона о уређењу простора и грађењу, прописано је да стратешки документи просторног уређења, који су на снази у вријеме ступања на снагу овог закона, примјењују се до истека рока важења на који су донесени, а након тога рок важења документа може се продужити у складу са чланом 25, став (7).</w:t>
      </w:r>
    </w:p>
    <w:p w:rsidR="00A22BC9" w:rsidRDefault="00A22BC9" w:rsidP="00A81BDC">
      <w:pPr>
        <w:ind w:firstLine="720"/>
        <w:jc w:val="both"/>
        <w:rPr>
          <w:lang w:val="sr-Cyrl-CS"/>
        </w:rPr>
      </w:pPr>
      <w:r>
        <w:rPr>
          <w:lang w:val="sr-Cyrl-CS"/>
        </w:rPr>
        <w:t>Чланом 25, став (7) Закона о уређењу простора и грађењу, прописано је да стратеши документ просторног уређења важи до истека планског периода за који се д</w:t>
      </w:r>
      <w:r w:rsidR="00FB121A">
        <w:rPr>
          <w:lang w:val="sr-Cyrl-CS"/>
        </w:rPr>
        <w:t xml:space="preserve">оноси, а након извршене анализе, </w:t>
      </w:r>
      <w:r>
        <w:rPr>
          <w:lang w:val="sr-Cyrl-CS"/>
        </w:rPr>
        <w:t>у оквиру планског периода из става 6 овог члана</w:t>
      </w:r>
      <w:r w:rsidR="00FB121A">
        <w:rPr>
          <w:lang w:val="sr-Cyrl-CS"/>
        </w:rPr>
        <w:t xml:space="preserve"> од носиоца припреме, може се продужити одлуком органа надлежног за његово доношење највише за десет година.</w:t>
      </w:r>
    </w:p>
    <w:p w:rsidR="00A0466E" w:rsidRPr="00A81BDC" w:rsidRDefault="00FB121A" w:rsidP="00A81BDC">
      <w:pPr>
        <w:ind w:firstLine="720"/>
        <w:jc w:val="both"/>
        <w:rPr>
          <w:lang w:val="sr-Latn-BA"/>
        </w:rPr>
      </w:pPr>
      <w:r>
        <w:rPr>
          <w:color w:val="231F20"/>
          <w:lang w:val="sr-Cyrl-CS"/>
        </w:rPr>
        <w:t>Просторни план општине Бијељина („Службени гласник Општине Бијељина“, бр. 5/03), усвојен на плански период 2003. – 2015. година,</w:t>
      </w:r>
      <w:r w:rsidR="000876B5">
        <w:rPr>
          <w:color w:val="231F20"/>
          <w:lang w:val="sr-Cyrl-CS"/>
        </w:rPr>
        <w:t xml:space="preserve"> то зна</w:t>
      </w:r>
      <w:r>
        <w:rPr>
          <w:color w:val="231F20"/>
          <w:lang w:val="sr-Cyrl-CS"/>
        </w:rPr>
        <w:t xml:space="preserve">чи да је важио у вријеме ступања на снагу Закона о уређењу простора и грађењу </w:t>
      </w:r>
      <w:r>
        <w:rPr>
          <w:lang w:val="sr-Cyrl-CS"/>
        </w:rPr>
        <w:t>(„Службени гласник РС“, број: 40/13) (ступио је на снагу 24.5.2013. године)</w:t>
      </w:r>
      <w:r w:rsidR="000876B5">
        <w:rPr>
          <w:lang w:val="sr-Cyrl-CS"/>
        </w:rPr>
        <w:t xml:space="preserve">. </w:t>
      </w:r>
      <w:r w:rsidR="007C460B">
        <w:rPr>
          <w:lang w:val="sr-Cyrl-CS"/>
        </w:rPr>
        <w:t>Сходно члану 190, став (1) Закона, овај стратешки документ</w:t>
      </w:r>
      <w:r w:rsidR="000876B5">
        <w:rPr>
          <w:lang w:val="sr-Cyrl-CS"/>
        </w:rPr>
        <w:t xml:space="preserve"> просторног уређења</w:t>
      </w:r>
      <w:r w:rsidR="00A0466E">
        <w:rPr>
          <w:lang w:val="sr-Cyrl-CS"/>
        </w:rPr>
        <w:t xml:space="preserve"> примјењује се</w:t>
      </w:r>
      <w:r w:rsidR="007C460B">
        <w:rPr>
          <w:lang w:val="sr-Cyrl-CS"/>
        </w:rPr>
        <w:t xml:space="preserve"> све</w:t>
      </w:r>
      <w:r w:rsidR="000876B5">
        <w:rPr>
          <w:lang w:val="sr-Cyrl-CS"/>
        </w:rPr>
        <w:t xml:space="preserve"> до истека планског периода</w:t>
      </w:r>
      <w:r w:rsidR="008379DC">
        <w:rPr>
          <w:lang w:val="sr-Cyrl-CS"/>
        </w:rPr>
        <w:t xml:space="preserve"> за који је донесен</w:t>
      </w:r>
      <w:r w:rsidR="000876B5">
        <w:rPr>
          <w:lang w:val="sr-Cyrl-CS"/>
        </w:rPr>
        <w:t xml:space="preserve">. </w:t>
      </w:r>
    </w:p>
    <w:p w:rsidR="00FB121A" w:rsidRDefault="007C460B" w:rsidP="00A81BDC">
      <w:pPr>
        <w:ind w:firstLine="720"/>
        <w:jc w:val="both"/>
        <w:rPr>
          <w:lang w:val="sr-Cyrl-CS"/>
        </w:rPr>
      </w:pPr>
      <w:r>
        <w:rPr>
          <w:lang w:val="sr-Cyrl-CS"/>
        </w:rPr>
        <w:t>У</w:t>
      </w:r>
      <w:r w:rsidR="000876B5">
        <w:rPr>
          <w:lang w:val="sr-Cyrl-CS"/>
        </w:rPr>
        <w:t xml:space="preserve"> оквиру планског периода извршена анализа </w:t>
      </w:r>
      <w:r w:rsidR="008379DC">
        <w:rPr>
          <w:lang w:val="sr-Cyrl-CS"/>
        </w:rPr>
        <w:t xml:space="preserve">просторног плана од стране Одјељења за просторно уређење – као носица припреме, </w:t>
      </w:r>
      <w:r>
        <w:rPr>
          <w:lang w:val="sr-Cyrl-CS"/>
        </w:rPr>
        <w:t xml:space="preserve">на основу које је утврђено да су се стекли услови за продужење важења плана, </w:t>
      </w:r>
      <w:r w:rsidR="00A0466E">
        <w:rPr>
          <w:lang w:val="sr-Cyrl-CS"/>
        </w:rPr>
        <w:t>па се ова</w:t>
      </w:r>
      <w:r>
        <w:rPr>
          <w:lang w:val="sr-Cyrl-CS"/>
        </w:rPr>
        <w:t xml:space="preserve"> одлука просљеђује Скупштини Града Бијељина, сходно члану 20, став (7) Закона о уређењу простора и грађењу.</w:t>
      </w:r>
      <w:r w:rsidR="008379DC">
        <w:rPr>
          <w:lang w:val="sr-Cyrl-CS"/>
        </w:rPr>
        <w:t xml:space="preserve"> </w:t>
      </w:r>
    </w:p>
    <w:p w:rsidR="002A3F23" w:rsidRDefault="002A3F23" w:rsidP="000962F9">
      <w:pPr>
        <w:jc w:val="center"/>
        <w:rPr>
          <w:lang w:val="sr-Cyrl-CS"/>
        </w:rPr>
      </w:pPr>
    </w:p>
    <w:p w:rsidR="00A0466E" w:rsidRDefault="00A0466E" w:rsidP="000962F9">
      <w:pPr>
        <w:jc w:val="center"/>
        <w:rPr>
          <w:lang w:val="sr-Cyrl-CS"/>
        </w:rPr>
      </w:pPr>
    </w:p>
    <w:p w:rsidR="000962F9" w:rsidRDefault="000962F9" w:rsidP="000962F9">
      <w:pPr>
        <w:jc w:val="center"/>
        <w:rPr>
          <w:lang w:val="sr-Cyrl-CS"/>
        </w:rPr>
      </w:pPr>
      <w:r>
        <w:rPr>
          <w:lang w:val="sr-Cyrl-CS"/>
        </w:rPr>
        <w:t>РАЗЛОЗИ ЗА ДОНОШЕЊЕ ОДЛУКЕ</w:t>
      </w:r>
    </w:p>
    <w:p w:rsidR="00A81BDC" w:rsidRDefault="00A81BDC" w:rsidP="00AC27C3">
      <w:pPr>
        <w:jc w:val="both"/>
        <w:rPr>
          <w:b/>
          <w:lang w:val="sr-Cyrl-CS"/>
        </w:rPr>
      </w:pPr>
    </w:p>
    <w:p w:rsidR="00AC27C3" w:rsidRPr="00A81BDC" w:rsidRDefault="00A81BDC" w:rsidP="00A81BDC">
      <w:pPr>
        <w:jc w:val="center"/>
        <w:rPr>
          <w:b/>
          <w:lang w:val="sr-Cyrl-CS"/>
        </w:rPr>
      </w:pPr>
      <w:r w:rsidRPr="00A81BDC">
        <w:rPr>
          <w:b/>
          <w:lang w:val="sr-Cyrl-CS"/>
        </w:rPr>
        <w:t>Увод</w:t>
      </w:r>
    </w:p>
    <w:p w:rsidR="00A81BDC" w:rsidRDefault="00A81BDC" w:rsidP="00AC27C3">
      <w:pPr>
        <w:jc w:val="both"/>
        <w:rPr>
          <w:lang w:val="sr-Cyrl-BA"/>
        </w:rPr>
      </w:pPr>
    </w:p>
    <w:p w:rsidR="00AC27C3" w:rsidRDefault="00AC27C3" w:rsidP="00A81BDC">
      <w:pPr>
        <w:ind w:firstLine="720"/>
        <w:jc w:val="both"/>
        <w:rPr>
          <w:lang w:val="sr-Cyrl-BA"/>
        </w:rPr>
      </w:pPr>
      <w:r>
        <w:rPr>
          <w:lang w:val="sr-Cyrl-BA"/>
        </w:rPr>
        <w:t xml:space="preserve">Просторни план општине Бијељина усвојен је </w:t>
      </w:r>
      <w:r>
        <w:rPr>
          <w:lang w:val="hr-BA"/>
        </w:rPr>
        <w:t>26.6.2003.године</w:t>
      </w:r>
      <w:r>
        <w:rPr>
          <w:lang w:val="sr-Cyrl-BA"/>
        </w:rPr>
        <w:t>, („Службени гласник општине Бијељина“, бр. 5/03), на плански период 200</w:t>
      </w:r>
      <w:r>
        <w:rPr>
          <w:lang w:val="hr-BA"/>
        </w:rPr>
        <w:t>1</w:t>
      </w:r>
      <w:r>
        <w:rPr>
          <w:lang w:val="sr-Cyrl-BA"/>
        </w:rPr>
        <w:t xml:space="preserve">. - 2015. године. Од усвајања Плана није вршена генерална ревизија овог планског документа, осим што су вршене појединачне измјене и допуне које нису утицале на генерални концепт просторног развоја који је дефинисан Просторним планом. У периоду од усвајња Просторног плана до данас, донесени су бројни стратешки планови нижег реда (Урбанистички план града Бијељина, Урбанистички план Дворови, Урбанистички план Јања, Урбанистички план Слобомир), а на основу наведених донесени су бројни регулациони планови. Исто тако, у наведеном периоду, мјењани су и </w:t>
      </w:r>
      <w:r>
        <w:rPr>
          <w:lang w:val="sr-Cyrl-BA"/>
        </w:rPr>
        <w:lastRenderedPageBreak/>
        <w:t xml:space="preserve">доношени законски и подзаконски акти, који се прије свега утицали на спровођење спроведбених планских документата. </w:t>
      </w:r>
    </w:p>
    <w:p w:rsidR="00AC27C3" w:rsidRDefault="00AC27C3" w:rsidP="00A81BDC">
      <w:pPr>
        <w:ind w:firstLine="720"/>
        <w:jc w:val="both"/>
        <w:rPr>
          <w:lang w:val="sr-Cyrl-BA"/>
        </w:rPr>
      </w:pPr>
      <w:r>
        <w:rPr>
          <w:lang w:val="sr-Cyrl-BA"/>
        </w:rPr>
        <w:t>У складу са претходно наведеним, као и у складу са одредбама Закона о уређењу  простора и грађењу, члан 25, став (7), створен је правни основ за преиспитивање планског документа (анализу) и могућност продужења планског периода на који је донесен.</w:t>
      </w:r>
    </w:p>
    <w:p w:rsidR="00AC27C3" w:rsidRPr="00241D11" w:rsidRDefault="00AC27C3" w:rsidP="00A81BDC">
      <w:pPr>
        <w:ind w:firstLine="720"/>
        <w:jc w:val="both"/>
        <w:rPr>
          <w:lang w:val="sr-Cyrl-BA"/>
        </w:rPr>
      </w:pPr>
      <w:r>
        <w:rPr>
          <w:lang w:val="sr-Cyrl-BA"/>
        </w:rPr>
        <w:t xml:space="preserve">У складу са одребама члана 189 Закона о уређењу простора и грађењу, донесена је одлука о приступању изради анализе и ревизије Просторног плана општине Бијељина. Како се није кренуло у процедуру израде измјене Плана, а евидентирана је потреба за продужење планског периода како би се могли донијети планови нижег реда, приступа се овој анализи на основу које би се донијела одлука о продужењу планског периода.   </w:t>
      </w:r>
    </w:p>
    <w:p w:rsidR="00AC27C3" w:rsidRDefault="00AC27C3" w:rsidP="00AC27C3">
      <w:pPr>
        <w:rPr>
          <w:lang w:val="sr-Cyrl-BA"/>
        </w:rPr>
      </w:pPr>
    </w:p>
    <w:p w:rsidR="00AC27C3" w:rsidRDefault="00AC27C3" w:rsidP="00AC27C3">
      <w:pPr>
        <w:jc w:val="center"/>
        <w:rPr>
          <w:b/>
          <w:lang w:val="sr-Cyrl-BA"/>
        </w:rPr>
      </w:pPr>
      <w:r>
        <w:rPr>
          <w:b/>
          <w:lang w:val="sr-Cyrl-BA"/>
        </w:rPr>
        <w:t>Стручна анализа планског документа - Просторни план општине Бијељина</w:t>
      </w:r>
    </w:p>
    <w:p w:rsidR="00AC27C3" w:rsidRDefault="00AC27C3" w:rsidP="00AC27C3">
      <w:pPr>
        <w:jc w:val="center"/>
        <w:rPr>
          <w:b/>
          <w:lang w:val="sr-Cyrl-BA"/>
        </w:rPr>
      </w:pPr>
    </w:p>
    <w:p w:rsidR="00AC27C3" w:rsidRDefault="00AC27C3" w:rsidP="00A81BDC">
      <w:pPr>
        <w:ind w:firstLine="720"/>
        <w:jc w:val="both"/>
        <w:rPr>
          <w:lang w:val="sr-Cyrl-BA"/>
        </w:rPr>
      </w:pPr>
      <w:r>
        <w:rPr>
          <w:lang w:val="sr-Cyrl-BA"/>
        </w:rPr>
        <w:t>Просторни план општине Бијељина донесен је 2003. године, на плански период до 2015. године и представља најважнији стратешки документ просторног уређења јединице локалне самоуправе. Овим планом утврђени су основни стратешки циљеви просторног, друштвеног, економског и територијалног развоја општине Бијељина. Просторним планом дефинисани су и стратешки циљеви развоја инфраструктрних система на подручју општине Бијељина, као и урбана подручја, грађевински реони насељених мјеста на територији општине, те дефинисана мрежа и хијерархија центара на територији општине Бијељина. У међувремену, Бијељина је добила статус града. Детаљном анализом концепције просторног развоја која је дефинисана просторним планом општине Бијељина, као и праваца и циљева тог развоја долази се до закључка да генерална концепција просторног развоја онако како је постављења не захтјева никакве значајније измјене ни у овој временској дистанци. Са друге стране утврђено је и да остварење постављених циљева није или је само дјелимично остварено у овом планском пердоду. Обзиром да су просторни и урбани правци развоја, циљеви и параметри још увијек у већој мјери примјенљиви, односно нису превазиђени, и могу и даље бити основ за израду планова нижег реда утврђено је да се може приступити доношењу одлуке о продужетку планског периода. Продужење планског периода врло је битно и са аспекта израде измјена и допуна планова нижег реда које су се показале неопхопдним у наредном периоду, а ограничавајући фактор чини управо дефинисани плански период до 2015.</w:t>
      </w:r>
    </w:p>
    <w:p w:rsidR="00AC27C3" w:rsidRDefault="00AC27C3" w:rsidP="00A81BDC">
      <w:pPr>
        <w:rPr>
          <w:b/>
          <w:lang w:val="sr-Cyrl-BA"/>
        </w:rPr>
      </w:pPr>
    </w:p>
    <w:p w:rsidR="00AC27C3" w:rsidRDefault="00AC27C3" w:rsidP="00AC27C3">
      <w:pPr>
        <w:jc w:val="center"/>
        <w:rPr>
          <w:b/>
          <w:lang w:val="sr-Cyrl-BA"/>
        </w:rPr>
      </w:pPr>
      <w:r>
        <w:rPr>
          <w:b/>
          <w:lang w:val="sr-Cyrl-BA"/>
        </w:rPr>
        <w:t>Закључак</w:t>
      </w:r>
    </w:p>
    <w:p w:rsidR="00AC27C3" w:rsidRDefault="00AC27C3" w:rsidP="00AC27C3">
      <w:pPr>
        <w:jc w:val="center"/>
        <w:rPr>
          <w:b/>
          <w:lang w:val="sr-Cyrl-BA"/>
        </w:rPr>
      </w:pPr>
    </w:p>
    <w:p w:rsidR="00AC27C3" w:rsidRDefault="00AC27C3" w:rsidP="00A81BDC">
      <w:pPr>
        <w:ind w:firstLine="720"/>
        <w:jc w:val="both"/>
        <w:rPr>
          <w:lang w:val="sr-Cyrl-BA"/>
        </w:rPr>
      </w:pPr>
      <w:r>
        <w:rPr>
          <w:lang w:val="sr-Cyrl-BA"/>
        </w:rPr>
        <w:t>На основу претходне стручне анализе, а у складу са одредбама члана 25. став 7. Закона о уређењу простора и грађењу РС ( Службени гласник РС бр. 40/13) предлажемо да се плански период просторног плана општине Бијељина продужи максимално (десет година), односно до 2025 године.</w:t>
      </w:r>
    </w:p>
    <w:p w:rsidR="00AC27C3" w:rsidRPr="00523648" w:rsidRDefault="00AC27C3" w:rsidP="00A81BDC">
      <w:pPr>
        <w:ind w:firstLine="720"/>
        <w:jc w:val="both"/>
        <w:rPr>
          <w:lang w:val="sr-Cyrl-BA"/>
        </w:rPr>
      </w:pPr>
      <w:r>
        <w:rPr>
          <w:lang w:val="sr-Cyrl-BA"/>
        </w:rPr>
        <w:t xml:space="preserve">У протеклом периоду рађен је Просторни план РС, те обзиром да је то основни стратешки документ са којим се просторни планови јединица локалне самоуправе морају усаглашавати, одлуком о продужењу планског периода просторног плана неопходно је утврдити обавезу да се изради измјена и допуна </w:t>
      </w:r>
      <w:r>
        <w:rPr>
          <w:lang w:val="sr-Cyrl-BA"/>
        </w:rPr>
        <w:lastRenderedPageBreak/>
        <w:t>просторног плана општине Бијељине мора приступити у оквиру новоутврђеног планског периода, а предлажемо да то буде најкасније двије године прије истека новоутврђеног планског периода (до 2023).</w:t>
      </w:r>
    </w:p>
    <w:p w:rsidR="000962F9" w:rsidRDefault="000962F9" w:rsidP="000962F9">
      <w:pPr>
        <w:rPr>
          <w:lang w:val="sr-Cyrl-CS"/>
        </w:rPr>
      </w:pPr>
    </w:p>
    <w:p w:rsidR="000962F9" w:rsidRDefault="000962F9" w:rsidP="000962F9">
      <w:pPr>
        <w:rPr>
          <w:lang w:val="sr-Cyrl-CS"/>
        </w:rPr>
      </w:pPr>
    </w:p>
    <w:p w:rsidR="000962F9" w:rsidRDefault="000962F9" w:rsidP="000962F9">
      <w:pPr>
        <w:jc w:val="center"/>
        <w:rPr>
          <w:lang w:val="sr-Cyrl-CS"/>
        </w:rPr>
      </w:pPr>
      <w:r>
        <w:rPr>
          <w:lang w:val="sr-Cyrl-CS"/>
        </w:rPr>
        <w:t>ФИНАНСИЈСКА СРЕДСТВА</w:t>
      </w:r>
    </w:p>
    <w:p w:rsidR="000962F9" w:rsidRDefault="000962F9" w:rsidP="000962F9">
      <w:pPr>
        <w:rPr>
          <w:lang w:val="sr-Cyrl-CS"/>
        </w:rPr>
      </w:pPr>
    </w:p>
    <w:p w:rsidR="000962F9" w:rsidRDefault="000962F9" w:rsidP="000962F9">
      <w:pPr>
        <w:ind w:firstLine="720"/>
        <w:jc w:val="both"/>
        <w:rPr>
          <w:lang w:val="sr-Cyrl-CS"/>
        </w:rPr>
      </w:pPr>
      <w:r>
        <w:rPr>
          <w:lang w:val="sr-Cyrl-CS"/>
        </w:rPr>
        <w:t>За реализацију ове одлуке нису потребна финансијска средства.</w:t>
      </w:r>
    </w:p>
    <w:p w:rsidR="000962F9" w:rsidRDefault="000962F9" w:rsidP="000962F9">
      <w:pPr>
        <w:rPr>
          <w:lang w:val="sr-Cyrl-CS"/>
        </w:rPr>
      </w:pPr>
    </w:p>
    <w:p w:rsidR="00F33A4E" w:rsidRDefault="00F33A4E" w:rsidP="00F33A4E">
      <w:pPr>
        <w:tabs>
          <w:tab w:val="left" w:pos="5925"/>
        </w:tabs>
        <w:rPr>
          <w:lang w:val="sr-Cyrl-CS"/>
        </w:rPr>
      </w:pPr>
      <w:r>
        <w:rPr>
          <w:lang w:val="sr-Latn-BA"/>
        </w:rPr>
        <w:t xml:space="preserve">                                                                       </w:t>
      </w:r>
    </w:p>
    <w:p w:rsidR="00A81BDC" w:rsidRDefault="00A81BDC" w:rsidP="00F33A4E">
      <w:pPr>
        <w:tabs>
          <w:tab w:val="left" w:pos="5925"/>
        </w:tabs>
        <w:rPr>
          <w:lang w:val="sr-Cyrl-CS"/>
        </w:rPr>
      </w:pPr>
    </w:p>
    <w:p w:rsidR="00A81BDC" w:rsidRPr="00A81BDC" w:rsidRDefault="00A81BDC" w:rsidP="00F33A4E">
      <w:pPr>
        <w:tabs>
          <w:tab w:val="left" w:pos="5925"/>
        </w:tabs>
        <w:rPr>
          <w:lang w:val="sr-Cyrl-CS"/>
        </w:rPr>
      </w:pPr>
    </w:p>
    <w:p w:rsidR="00F33A4E" w:rsidRDefault="00F33A4E" w:rsidP="00F33A4E">
      <w:pPr>
        <w:tabs>
          <w:tab w:val="left" w:pos="5925"/>
        </w:tabs>
        <w:rPr>
          <w:lang w:val="sr-Cyrl-CS"/>
        </w:rPr>
      </w:pPr>
      <w:r>
        <w:rPr>
          <w:lang w:val="sr-Latn-BA"/>
        </w:rPr>
        <w:t xml:space="preserve">                                                                        </w:t>
      </w:r>
      <w:r>
        <w:rPr>
          <w:lang w:val="sr-Cyrl-CS"/>
        </w:rPr>
        <w:t xml:space="preserve">ОДЈЕЉЕЊЕ ЗА ПРОСТОРНО УРЕЂЕЊЕ    </w:t>
      </w:r>
    </w:p>
    <w:p w:rsidR="00F33A4E" w:rsidRDefault="00F33A4E" w:rsidP="00F33A4E">
      <w:pPr>
        <w:tabs>
          <w:tab w:val="left" w:pos="5925"/>
        </w:tabs>
        <w:rPr>
          <w:lang w:val="sr-Cyrl-CS"/>
        </w:rPr>
      </w:pPr>
      <w:r>
        <w:rPr>
          <w:lang w:val="sr-Cyrl-CS"/>
        </w:rPr>
        <w:t xml:space="preserve">                                                                                  ВД НАЧЕЛНИКА ОДЈЕЉЕЊА                        </w:t>
      </w:r>
      <w:r>
        <w:rPr>
          <w:lang w:val="sr-Cyrl-CS"/>
        </w:rPr>
        <w:tab/>
      </w:r>
      <w:r>
        <w:rPr>
          <w:lang w:val="sr-Cyrl-CS"/>
        </w:rPr>
        <w:tab/>
        <w:t xml:space="preserve">             </w:t>
      </w:r>
    </w:p>
    <w:p w:rsidR="00F33A4E" w:rsidRDefault="00F33A4E" w:rsidP="00F33A4E">
      <w:pPr>
        <w:ind w:firstLine="720"/>
        <w:jc w:val="center"/>
        <w:rPr>
          <w:lang w:val="sr-Cyrl-CS"/>
        </w:rPr>
      </w:pPr>
      <w:r>
        <w:rPr>
          <w:lang w:val="sr-Cyrl-CS"/>
        </w:rPr>
        <w:t xml:space="preserve">                                                            Миладин Ракић, дипл. инж. саобраћаја</w:t>
      </w:r>
    </w:p>
    <w:p w:rsidR="000962F9" w:rsidRPr="004D457F" w:rsidRDefault="000962F9" w:rsidP="000962F9">
      <w:pPr>
        <w:tabs>
          <w:tab w:val="left" w:pos="5925"/>
        </w:tabs>
        <w:rPr>
          <w:lang w:val="sr-Cyrl-CS"/>
        </w:rPr>
      </w:pPr>
      <w:r>
        <w:rPr>
          <w:lang w:val="sr-Cyrl-CS"/>
        </w:rPr>
        <w:tab/>
        <w:t xml:space="preserve">             </w:t>
      </w:r>
    </w:p>
    <w:p w:rsidR="000962F9" w:rsidRPr="00E31A6C" w:rsidRDefault="000962F9" w:rsidP="000962F9">
      <w:pPr>
        <w:ind w:firstLine="720"/>
        <w:rPr>
          <w:lang w:val="sr-Cyrl-CS"/>
        </w:rPr>
      </w:pPr>
    </w:p>
    <w:p w:rsidR="000962F9" w:rsidRPr="00085192" w:rsidRDefault="000962F9" w:rsidP="000962F9">
      <w:pPr>
        <w:autoSpaceDE w:val="0"/>
        <w:autoSpaceDN w:val="0"/>
        <w:adjustRightInd w:val="0"/>
        <w:ind w:firstLine="720"/>
        <w:rPr>
          <w:color w:val="231F20"/>
          <w:lang w:val="sr-Cyrl-CS"/>
        </w:rPr>
      </w:pPr>
    </w:p>
    <w:p w:rsidR="002C434A" w:rsidRPr="00A8562B" w:rsidRDefault="002C434A" w:rsidP="00A8562B"/>
    <w:sectPr w:rsidR="002C434A" w:rsidRPr="00A8562B" w:rsidSect="00E373B3">
      <w:pgSz w:w="12240" w:h="15840"/>
      <w:pgMar w:top="1440" w:right="1728" w:bottom="1440" w:left="1728" w:header="720" w:footer="720" w:gutter="0"/>
      <w:cols w:space="720"/>
      <w:docGrid w:linePitch="7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hyphenationZone w:val="425"/>
  <w:drawingGridHorizontalSpacing w:val="57"/>
  <w:drawingGridVerticalSpacing w:val="39"/>
  <w:displayHorizontalDrawingGridEvery w:val="0"/>
  <w:displayVerticalDrawingGridEvery w:val="2"/>
  <w:characterSpacingControl w:val="doNotCompress"/>
  <w:compat/>
  <w:rsids>
    <w:rsidRoot w:val="00A8562B"/>
    <w:rsid w:val="000362E9"/>
    <w:rsid w:val="00085192"/>
    <w:rsid w:val="000876B5"/>
    <w:rsid w:val="000962F9"/>
    <w:rsid w:val="00146BCC"/>
    <w:rsid w:val="001E54CB"/>
    <w:rsid w:val="001F3F91"/>
    <w:rsid w:val="0020586D"/>
    <w:rsid w:val="002235C7"/>
    <w:rsid w:val="00284259"/>
    <w:rsid w:val="002A3F23"/>
    <w:rsid w:val="002C434A"/>
    <w:rsid w:val="003439DB"/>
    <w:rsid w:val="003513B3"/>
    <w:rsid w:val="00376F3D"/>
    <w:rsid w:val="00380AAF"/>
    <w:rsid w:val="003846C0"/>
    <w:rsid w:val="003C7BAC"/>
    <w:rsid w:val="003D3C98"/>
    <w:rsid w:val="00440224"/>
    <w:rsid w:val="00583BB1"/>
    <w:rsid w:val="00625692"/>
    <w:rsid w:val="00645B8F"/>
    <w:rsid w:val="00674497"/>
    <w:rsid w:val="007B2832"/>
    <w:rsid w:val="007C460B"/>
    <w:rsid w:val="008379DC"/>
    <w:rsid w:val="00894068"/>
    <w:rsid w:val="008E2058"/>
    <w:rsid w:val="008E67CE"/>
    <w:rsid w:val="00900C8F"/>
    <w:rsid w:val="00926221"/>
    <w:rsid w:val="009326B9"/>
    <w:rsid w:val="00A0466E"/>
    <w:rsid w:val="00A22BC9"/>
    <w:rsid w:val="00A42872"/>
    <w:rsid w:val="00A47515"/>
    <w:rsid w:val="00A71B2D"/>
    <w:rsid w:val="00A81BDC"/>
    <w:rsid w:val="00A8562B"/>
    <w:rsid w:val="00AC27C3"/>
    <w:rsid w:val="00B03A1A"/>
    <w:rsid w:val="00BB2643"/>
    <w:rsid w:val="00BE60FE"/>
    <w:rsid w:val="00C04E92"/>
    <w:rsid w:val="00CA6153"/>
    <w:rsid w:val="00D67E29"/>
    <w:rsid w:val="00D747F4"/>
    <w:rsid w:val="00DB15DB"/>
    <w:rsid w:val="00E0588F"/>
    <w:rsid w:val="00E373B3"/>
    <w:rsid w:val="00E75ED4"/>
    <w:rsid w:val="00EB1F3A"/>
    <w:rsid w:val="00F33A4E"/>
    <w:rsid w:val="00F65B33"/>
    <w:rsid w:val="00F9179C"/>
    <w:rsid w:val="00FB121A"/>
    <w:rsid w:val="00FC5A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E60FE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087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F39B48-F93D-46E7-89D3-39ADD5CD8D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5</Pages>
  <Words>1190</Words>
  <Characters>6786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На основу члана 30, став 1, алинеја 2 Закона о локалној самоуправи (,,Службени гласник Републике Српске“, број: 101/04, 42/0 и 118/05), члана 22 Закона о грађевинском земљишту Републике Српске (,,Службени гласник Републике Српске“, број:112/06), и члана </vt:lpstr>
    </vt:vector>
  </TitlesOfParts>
  <Company>Y</Company>
  <LinksUpToDate>false</LinksUpToDate>
  <CharactersWithSpaces>7961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 основу члана 30, став 1, алинеја 2 Закона о локалној самоуправи (,,Службени гласник Републике Српске“, број: 101/04, 42/0 и 118/05), члана 22 Закона о грађевинском земљишту Републике Српске (,,Службени гласник Републике Српске“, број:112/06), и члана </dc:title>
  <dc:subject/>
  <dc:creator>vrabota</dc:creator>
  <cp:keywords/>
  <dc:description/>
  <cp:lastModifiedBy>mpetrovic</cp:lastModifiedBy>
  <cp:revision>11</cp:revision>
  <cp:lastPrinted>2015-12-08T12:54:00Z</cp:lastPrinted>
  <dcterms:created xsi:type="dcterms:W3CDTF">2015-12-08T13:00:00Z</dcterms:created>
  <dcterms:modified xsi:type="dcterms:W3CDTF">2015-12-10T10:13:00Z</dcterms:modified>
</cp:coreProperties>
</file>